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E4" w:rsidRPr="00726494" w:rsidRDefault="00194658" w:rsidP="00D22ED2">
      <w:pPr>
        <w:autoSpaceDE w:val="0"/>
        <w:autoSpaceDN w:val="0"/>
        <w:adjustRightInd w:val="0"/>
        <w:spacing w:after="0" w:line="240" w:lineRule="auto"/>
        <w:ind w:left="360"/>
        <w:jc w:val="center"/>
        <w:rPr>
          <w:rFonts w:ascii="Arial Black" w:hAnsi="Arial Black" w:cs="Arial"/>
          <w:bCs/>
          <w:color w:val="595959"/>
          <w:sz w:val="40"/>
          <w:szCs w:val="40"/>
        </w:rPr>
      </w:pPr>
      <w:bookmarkStart w:id="0" w:name="_GoBack"/>
      <w:bookmarkEnd w:id="0"/>
      <w:r>
        <w:rPr>
          <w:rFonts w:ascii="Arial Black" w:hAnsi="Arial Black" w:cs="Arial"/>
          <w:bCs/>
          <w:color w:val="595959"/>
          <w:sz w:val="40"/>
          <w:szCs w:val="40"/>
        </w:rPr>
        <w:t xml:space="preserve">Alkohol </w:t>
      </w:r>
      <w:r w:rsidR="00A53041">
        <w:rPr>
          <w:rFonts w:ascii="Arial Black" w:hAnsi="Arial Black" w:cs="Arial"/>
          <w:bCs/>
          <w:color w:val="595959"/>
          <w:sz w:val="40"/>
          <w:szCs w:val="40"/>
        </w:rPr>
        <w:t>am Arbeitsplatz</w:t>
      </w:r>
    </w:p>
    <w:p w:rsidR="00194658" w:rsidRDefault="00194658" w:rsidP="00194658">
      <w:pPr>
        <w:autoSpaceDE w:val="0"/>
        <w:autoSpaceDN w:val="0"/>
        <w:adjustRightInd w:val="0"/>
        <w:spacing w:after="0" w:line="240" w:lineRule="auto"/>
        <w:jc w:val="center"/>
      </w:pPr>
    </w:p>
    <w:p w:rsidR="008B0CE4" w:rsidRPr="00372BF7" w:rsidRDefault="00194658" w:rsidP="00E76ABB">
      <w:pPr>
        <w:autoSpaceDE w:val="0"/>
        <w:autoSpaceDN w:val="0"/>
        <w:adjustRightInd w:val="0"/>
        <w:spacing w:after="0" w:line="240" w:lineRule="auto"/>
        <w:jc w:val="center"/>
        <w:rPr>
          <w:rFonts w:ascii="Arial" w:hAnsi="Arial" w:cs="Arial"/>
          <w:sz w:val="16"/>
          <w:szCs w:val="16"/>
        </w:rPr>
      </w:pPr>
      <w:r w:rsidRPr="00EC1692">
        <w:rPr>
          <w:rFonts w:ascii="Arial" w:hAnsi="Arial" w:cs="Arial"/>
          <w:b/>
          <w:sz w:val="20"/>
          <w:szCs w:val="20"/>
        </w:rPr>
        <w:t>Alkohol ist ein zur Gruppe der Alkohole gehörender Äthylalkohol, der durch Vergärung von Zucker aus u</w:t>
      </w:r>
      <w:r w:rsidRPr="00EC1692">
        <w:rPr>
          <w:rFonts w:ascii="Arial" w:hAnsi="Arial" w:cs="Arial"/>
          <w:b/>
          <w:sz w:val="20"/>
          <w:szCs w:val="20"/>
        </w:rPr>
        <w:t>n</w:t>
      </w:r>
      <w:r w:rsidRPr="00EC1692">
        <w:rPr>
          <w:rFonts w:ascii="Arial" w:hAnsi="Arial" w:cs="Arial"/>
          <w:b/>
          <w:sz w:val="20"/>
          <w:szCs w:val="20"/>
        </w:rPr>
        <w:t>terschiedlichen Grundstoffen gewonnen wird und berauschende Wirkung hat.</w:t>
      </w:r>
      <w:r w:rsidRPr="00EC1692">
        <w:rPr>
          <w:rFonts w:ascii="Arial" w:hAnsi="Arial" w:cs="Arial"/>
          <w:sz w:val="20"/>
          <w:szCs w:val="20"/>
        </w:rPr>
        <w:t xml:space="preserve"> </w:t>
      </w:r>
      <w:r w:rsidR="00591EAC" w:rsidRPr="00EC1692">
        <w:rPr>
          <w:rFonts w:ascii="Arial" w:hAnsi="Arial" w:cs="Arial"/>
          <w:sz w:val="20"/>
          <w:szCs w:val="20"/>
        </w:rPr>
        <w:br/>
      </w:r>
      <w:r w:rsidRPr="00372BF7">
        <w:rPr>
          <w:rFonts w:ascii="Arial" w:hAnsi="Arial" w:cs="Arial"/>
          <w:sz w:val="16"/>
          <w:szCs w:val="16"/>
        </w:rPr>
        <w:t>(Deutsche Hauptstelle für Suchtgefahren)</w:t>
      </w:r>
    </w:p>
    <w:p w:rsidR="00E76ABB" w:rsidRPr="00591EAC" w:rsidRDefault="00E76ABB" w:rsidP="00E76ABB">
      <w:pPr>
        <w:autoSpaceDE w:val="0"/>
        <w:autoSpaceDN w:val="0"/>
        <w:adjustRightInd w:val="0"/>
        <w:spacing w:after="0" w:line="240" w:lineRule="auto"/>
        <w:jc w:val="center"/>
        <w:rPr>
          <w:rFonts w:ascii="Arial Black" w:hAnsi="Arial Black" w:cs="Arial"/>
          <w:bCs/>
          <w:color w:val="595959"/>
          <w:sz w:val="30"/>
          <w:szCs w:val="30"/>
        </w:rPr>
      </w:pPr>
    </w:p>
    <w:p w:rsidR="00194658" w:rsidRPr="00726494" w:rsidRDefault="00194658" w:rsidP="00726494">
      <w:pPr>
        <w:autoSpaceDE w:val="0"/>
        <w:autoSpaceDN w:val="0"/>
        <w:adjustRightInd w:val="0"/>
        <w:spacing w:after="0" w:line="240" w:lineRule="auto"/>
        <w:rPr>
          <w:rFonts w:ascii="Arial Black" w:hAnsi="Arial Black" w:cs="Arial"/>
          <w:bCs/>
          <w:color w:val="595959"/>
          <w:sz w:val="40"/>
          <w:szCs w:val="40"/>
        </w:rPr>
        <w:sectPr w:rsidR="00194658" w:rsidRPr="00726494" w:rsidSect="008B0CE4">
          <w:headerReference w:type="even" r:id="rId8"/>
          <w:headerReference w:type="default" r:id="rId9"/>
          <w:footerReference w:type="default" r:id="rId10"/>
          <w:type w:val="continuous"/>
          <w:pgSz w:w="11906" w:h="16838"/>
          <w:pgMar w:top="720" w:right="737" w:bottom="720" w:left="737" w:header="709" w:footer="454" w:gutter="0"/>
          <w:cols w:space="708"/>
          <w:docGrid w:linePitch="360"/>
        </w:sectPr>
      </w:pPr>
    </w:p>
    <w:p w:rsidR="00DB25FA" w:rsidRPr="00726494" w:rsidRDefault="00DB25FA" w:rsidP="00194658">
      <w:pPr>
        <w:spacing w:after="120" w:line="240" w:lineRule="auto"/>
        <w:ind w:right="-51"/>
        <w:jc w:val="both"/>
        <w:rPr>
          <w:rFonts w:ascii="Arial" w:hAnsi="Arial" w:cs="Arial"/>
          <w:sz w:val="20"/>
          <w:szCs w:val="20"/>
        </w:rPr>
      </w:pPr>
      <w:r w:rsidRPr="00726494">
        <w:rPr>
          <w:rFonts w:ascii="Arial" w:hAnsi="Arial" w:cs="Arial"/>
          <w:sz w:val="20"/>
          <w:szCs w:val="20"/>
        </w:rPr>
        <w:lastRenderedPageBreak/>
        <w:t>97,1% der 18</w:t>
      </w:r>
      <w:r w:rsidR="00CC39A1">
        <w:rPr>
          <w:rFonts w:ascii="Arial" w:hAnsi="Arial" w:cs="Arial"/>
          <w:sz w:val="20"/>
          <w:szCs w:val="20"/>
        </w:rPr>
        <w:t>- bis 64-J</w:t>
      </w:r>
      <w:r w:rsidRPr="00726494">
        <w:rPr>
          <w:rFonts w:ascii="Arial" w:hAnsi="Arial" w:cs="Arial"/>
          <w:sz w:val="20"/>
          <w:szCs w:val="20"/>
        </w:rPr>
        <w:t>ährigen Deutschen trinken laut der Deutschen Hauptstelle für Suchtfragen</w:t>
      </w:r>
      <w:r w:rsidR="00CC39A1">
        <w:rPr>
          <w:rFonts w:ascii="Arial" w:hAnsi="Arial" w:cs="Arial"/>
          <w:sz w:val="20"/>
          <w:szCs w:val="20"/>
        </w:rPr>
        <w:t xml:space="preserve"> (DHS)</w:t>
      </w:r>
      <w:r w:rsidRPr="00726494">
        <w:rPr>
          <w:rFonts w:ascii="Arial" w:hAnsi="Arial" w:cs="Arial"/>
          <w:sz w:val="20"/>
          <w:szCs w:val="20"/>
        </w:rPr>
        <w:t xml:space="preserve"> mehr oder weniger häufig alkoholische Getränke, nur 2,9% dieser Altersgruppe sind damit „abstinent“. </w:t>
      </w:r>
      <w:r w:rsidR="008365AF">
        <w:rPr>
          <w:rFonts w:ascii="Arial" w:hAnsi="Arial" w:cs="Arial"/>
          <w:sz w:val="20"/>
          <w:szCs w:val="20"/>
        </w:rPr>
        <w:t>D</w:t>
      </w:r>
      <w:r w:rsidRPr="00726494">
        <w:rPr>
          <w:rFonts w:ascii="Arial" w:hAnsi="Arial" w:cs="Arial"/>
          <w:sz w:val="20"/>
          <w:szCs w:val="20"/>
        </w:rPr>
        <w:t xml:space="preserve">ie Zahl der Konsumenten </w:t>
      </w:r>
      <w:r w:rsidR="008365AF">
        <w:rPr>
          <w:rFonts w:ascii="Arial" w:hAnsi="Arial" w:cs="Arial"/>
          <w:sz w:val="20"/>
          <w:szCs w:val="20"/>
        </w:rPr>
        <w:t xml:space="preserve">liegt </w:t>
      </w:r>
      <w:r w:rsidRPr="00726494">
        <w:rPr>
          <w:rFonts w:ascii="Arial" w:hAnsi="Arial" w:cs="Arial"/>
          <w:sz w:val="20"/>
          <w:szCs w:val="20"/>
        </w:rPr>
        <w:t>über dem europäischen Durc</w:t>
      </w:r>
      <w:r w:rsidRPr="00726494">
        <w:rPr>
          <w:rFonts w:ascii="Arial" w:hAnsi="Arial" w:cs="Arial"/>
          <w:sz w:val="20"/>
          <w:szCs w:val="20"/>
        </w:rPr>
        <w:t>h</w:t>
      </w:r>
      <w:r w:rsidRPr="00726494">
        <w:rPr>
          <w:rFonts w:ascii="Arial" w:hAnsi="Arial" w:cs="Arial"/>
          <w:sz w:val="20"/>
          <w:szCs w:val="20"/>
        </w:rPr>
        <w:t>schnitt. Bei über 10 Millionen Menschen gilt der Alk</w:t>
      </w:r>
      <w:r w:rsidRPr="00726494">
        <w:rPr>
          <w:rFonts w:ascii="Arial" w:hAnsi="Arial" w:cs="Arial"/>
          <w:sz w:val="20"/>
          <w:szCs w:val="20"/>
        </w:rPr>
        <w:t>o</w:t>
      </w:r>
      <w:r w:rsidRPr="00726494">
        <w:rPr>
          <w:rFonts w:ascii="Arial" w:hAnsi="Arial" w:cs="Arial"/>
          <w:sz w:val="20"/>
          <w:szCs w:val="20"/>
        </w:rPr>
        <w:t>holkonsum als problematisch: Rund 2,5 Millionen Me</w:t>
      </w:r>
      <w:r w:rsidRPr="00726494">
        <w:rPr>
          <w:rFonts w:ascii="Arial" w:hAnsi="Arial" w:cs="Arial"/>
          <w:sz w:val="20"/>
          <w:szCs w:val="20"/>
        </w:rPr>
        <w:t>n</w:t>
      </w:r>
      <w:r w:rsidRPr="00726494">
        <w:rPr>
          <w:rFonts w:ascii="Arial" w:hAnsi="Arial" w:cs="Arial"/>
          <w:sz w:val="20"/>
          <w:szCs w:val="20"/>
        </w:rPr>
        <w:t>schen in Deutschland sind nach Schätzungen des R</w:t>
      </w:r>
      <w:r w:rsidRPr="00726494">
        <w:rPr>
          <w:rFonts w:ascii="Arial" w:hAnsi="Arial" w:cs="Arial"/>
          <w:sz w:val="20"/>
          <w:szCs w:val="20"/>
        </w:rPr>
        <w:t>o</w:t>
      </w:r>
      <w:r w:rsidRPr="00726494">
        <w:rPr>
          <w:rFonts w:ascii="Arial" w:hAnsi="Arial" w:cs="Arial"/>
          <w:sz w:val="20"/>
          <w:szCs w:val="20"/>
        </w:rPr>
        <w:t>bert-Koch-Instituts alkoholabhängig, 8 Millionen – das sind rund 10% der Bevölkerung – gelten laut der Deu</w:t>
      </w:r>
      <w:r w:rsidRPr="00726494">
        <w:rPr>
          <w:rFonts w:ascii="Arial" w:hAnsi="Arial" w:cs="Arial"/>
          <w:sz w:val="20"/>
          <w:szCs w:val="20"/>
        </w:rPr>
        <w:t>t</w:t>
      </w:r>
      <w:r w:rsidRPr="00726494">
        <w:rPr>
          <w:rFonts w:ascii="Arial" w:hAnsi="Arial" w:cs="Arial"/>
          <w:sz w:val="20"/>
          <w:szCs w:val="20"/>
        </w:rPr>
        <w:t xml:space="preserve">schen Hauptstelle gegen Suchtgefahren (DHS) als stark alkoholgefährdet. </w:t>
      </w:r>
    </w:p>
    <w:p w:rsidR="00DB25FA" w:rsidRPr="00726494" w:rsidRDefault="00DB25FA" w:rsidP="00194658">
      <w:pPr>
        <w:spacing w:after="120" w:line="240" w:lineRule="auto"/>
        <w:ind w:right="-51"/>
        <w:jc w:val="both"/>
        <w:rPr>
          <w:rFonts w:ascii="Arial" w:hAnsi="Arial" w:cs="Arial"/>
          <w:sz w:val="20"/>
          <w:szCs w:val="20"/>
        </w:rPr>
      </w:pPr>
      <w:r w:rsidRPr="00726494">
        <w:rPr>
          <w:rFonts w:ascii="Arial" w:hAnsi="Arial" w:cs="Arial"/>
          <w:sz w:val="20"/>
          <w:szCs w:val="20"/>
        </w:rPr>
        <w:t>Im Jahr 2008 konsumierte jeder Deutsche knapp 10 Liter reinen Alkohols pro Jahr. Am häufigsten trinken die Deutschen Bier, gefolgt von Wein, Schaumwein und Spirituosen. Unter Jugendlichen gibt es weiterhin den Trend zum „</w:t>
      </w:r>
      <w:proofErr w:type="spellStart"/>
      <w:r w:rsidRPr="00726494">
        <w:rPr>
          <w:rFonts w:ascii="Arial" w:hAnsi="Arial" w:cs="Arial"/>
          <w:sz w:val="20"/>
          <w:szCs w:val="20"/>
        </w:rPr>
        <w:t>Komasaufen</w:t>
      </w:r>
      <w:proofErr w:type="spellEnd"/>
      <w:r w:rsidRPr="00726494">
        <w:rPr>
          <w:rFonts w:ascii="Arial" w:hAnsi="Arial" w:cs="Arial"/>
          <w:sz w:val="20"/>
          <w:szCs w:val="20"/>
        </w:rPr>
        <w:t xml:space="preserve">“. </w:t>
      </w:r>
    </w:p>
    <w:p w:rsidR="00DB25FA" w:rsidRPr="00726494" w:rsidRDefault="00DB25FA" w:rsidP="00194658">
      <w:pPr>
        <w:spacing w:after="120" w:line="240" w:lineRule="auto"/>
        <w:ind w:right="-51"/>
        <w:jc w:val="both"/>
        <w:rPr>
          <w:rFonts w:ascii="Arial" w:hAnsi="Arial" w:cs="Arial"/>
          <w:sz w:val="20"/>
          <w:szCs w:val="20"/>
        </w:rPr>
      </w:pPr>
      <w:r w:rsidRPr="00726494">
        <w:rPr>
          <w:rFonts w:ascii="Arial" w:hAnsi="Arial" w:cs="Arial"/>
          <w:sz w:val="20"/>
          <w:szCs w:val="20"/>
        </w:rPr>
        <w:t>Problematischer Alkoholkonsum schadet der Gesun</w:t>
      </w:r>
      <w:r w:rsidRPr="00726494">
        <w:rPr>
          <w:rFonts w:ascii="Arial" w:hAnsi="Arial" w:cs="Arial"/>
          <w:sz w:val="20"/>
          <w:szCs w:val="20"/>
        </w:rPr>
        <w:t>d</w:t>
      </w:r>
      <w:r w:rsidRPr="00726494">
        <w:rPr>
          <w:rFonts w:ascii="Arial" w:hAnsi="Arial" w:cs="Arial"/>
          <w:sz w:val="20"/>
          <w:szCs w:val="20"/>
        </w:rPr>
        <w:t>heit der Trinkenden auf vielfältige Weise. Seine Folgen belasten aber auch die Gesellschaft durch soziale Probleme (Kriminalität unter Alkohol, Belastung von Familien) und durch volkswirtschaftliche Kosten (vor allem Krankheitskosten, Frühverrentungen, Arbeitsu</w:t>
      </w:r>
      <w:r w:rsidRPr="00726494">
        <w:rPr>
          <w:rFonts w:ascii="Arial" w:hAnsi="Arial" w:cs="Arial"/>
          <w:sz w:val="20"/>
          <w:szCs w:val="20"/>
        </w:rPr>
        <w:t>n</w:t>
      </w:r>
      <w:r w:rsidRPr="00726494">
        <w:rPr>
          <w:rFonts w:ascii="Arial" w:hAnsi="Arial" w:cs="Arial"/>
          <w:sz w:val="20"/>
          <w:szCs w:val="20"/>
        </w:rPr>
        <w:t>fähigkeit, Produktivitätsverluste, Unfälle, vorzeitige Sterblichkeit). Diese Kosten können nur geschätzt werden</w:t>
      </w:r>
      <w:r w:rsidR="000A0A8B">
        <w:rPr>
          <w:rFonts w:ascii="Arial" w:hAnsi="Arial" w:cs="Arial"/>
          <w:sz w:val="20"/>
          <w:szCs w:val="20"/>
        </w:rPr>
        <w:t>. D</w:t>
      </w:r>
      <w:r w:rsidRPr="00726494">
        <w:rPr>
          <w:rFonts w:ascii="Arial" w:hAnsi="Arial" w:cs="Arial"/>
          <w:sz w:val="20"/>
          <w:szCs w:val="20"/>
        </w:rPr>
        <w:t>ie DHS geht für 2007 von einem volkswir</w:t>
      </w:r>
      <w:r w:rsidRPr="00726494">
        <w:rPr>
          <w:rFonts w:ascii="Arial" w:hAnsi="Arial" w:cs="Arial"/>
          <w:sz w:val="20"/>
          <w:szCs w:val="20"/>
        </w:rPr>
        <w:t>t</w:t>
      </w:r>
      <w:r w:rsidRPr="00726494">
        <w:rPr>
          <w:rFonts w:ascii="Arial" w:hAnsi="Arial" w:cs="Arial"/>
          <w:sz w:val="20"/>
          <w:szCs w:val="20"/>
        </w:rPr>
        <w:t>schaftlichen Schaden von 26,7 Mrd. Euro aus, es gibt aber auch deutlich höhere Schätzungen. Auch die Ko</w:t>
      </w:r>
      <w:r w:rsidRPr="00726494">
        <w:rPr>
          <w:rFonts w:ascii="Arial" w:hAnsi="Arial" w:cs="Arial"/>
          <w:sz w:val="20"/>
          <w:szCs w:val="20"/>
        </w:rPr>
        <w:t>s</w:t>
      </w:r>
      <w:r w:rsidRPr="00726494">
        <w:rPr>
          <w:rFonts w:ascii="Arial" w:hAnsi="Arial" w:cs="Arial"/>
          <w:sz w:val="20"/>
          <w:szCs w:val="20"/>
        </w:rPr>
        <w:t xml:space="preserve">ten für die Arbeitgeber sind enorm, angesichts von rund 5% alkoholkranker Beschäftigter werden allein die Kosten für Arbeitsunfähigkeiten auf bis zu 17 Mrd. Euro pro Jahr beziffert. </w:t>
      </w:r>
    </w:p>
    <w:p w:rsidR="00DB25FA" w:rsidRPr="00726494" w:rsidRDefault="00DB25FA" w:rsidP="00726494">
      <w:pPr>
        <w:spacing w:after="120" w:line="240" w:lineRule="auto"/>
        <w:ind w:left="360" w:right="-51"/>
        <w:jc w:val="both"/>
        <w:rPr>
          <w:rFonts w:ascii="Arial" w:hAnsi="Arial" w:cs="Arial"/>
          <w:sz w:val="20"/>
          <w:szCs w:val="20"/>
        </w:rPr>
      </w:pPr>
    </w:p>
    <w:p w:rsidR="00DB25FA" w:rsidRPr="00726494" w:rsidRDefault="00DB25FA" w:rsidP="00194658">
      <w:pPr>
        <w:spacing w:after="120" w:line="240" w:lineRule="auto"/>
        <w:ind w:right="-51"/>
        <w:jc w:val="both"/>
        <w:rPr>
          <w:rFonts w:ascii="Arial" w:hAnsi="Arial" w:cs="Arial"/>
          <w:b/>
          <w:sz w:val="20"/>
          <w:szCs w:val="20"/>
        </w:rPr>
      </w:pPr>
      <w:r w:rsidRPr="00726494">
        <w:rPr>
          <w:rFonts w:ascii="Arial" w:hAnsi="Arial" w:cs="Arial"/>
          <w:b/>
          <w:sz w:val="20"/>
          <w:szCs w:val="20"/>
        </w:rPr>
        <w:t>Problematischer Konsum</w:t>
      </w:r>
    </w:p>
    <w:p w:rsidR="00591EAC" w:rsidRDefault="00DB25FA" w:rsidP="00194658">
      <w:pPr>
        <w:spacing w:after="120" w:line="240" w:lineRule="auto"/>
        <w:ind w:right="-51"/>
        <w:jc w:val="both"/>
        <w:rPr>
          <w:rFonts w:ascii="Arial" w:hAnsi="Arial" w:cs="Arial"/>
          <w:b/>
          <w:sz w:val="20"/>
          <w:szCs w:val="20"/>
        </w:rPr>
      </w:pPr>
      <w:r w:rsidRPr="00726494">
        <w:rPr>
          <w:rFonts w:ascii="Arial" w:hAnsi="Arial" w:cs="Arial"/>
          <w:sz w:val="20"/>
          <w:szCs w:val="20"/>
        </w:rPr>
        <w:t>Von „problematischem Alkoholkonsum“ wird nach i</w:t>
      </w:r>
      <w:r w:rsidRPr="00726494">
        <w:rPr>
          <w:rFonts w:ascii="Arial" w:hAnsi="Arial" w:cs="Arial"/>
          <w:sz w:val="20"/>
          <w:szCs w:val="20"/>
        </w:rPr>
        <w:t>n</w:t>
      </w:r>
      <w:r w:rsidRPr="00726494">
        <w:rPr>
          <w:rFonts w:ascii="Arial" w:hAnsi="Arial" w:cs="Arial"/>
          <w:sz w:val="20"/>
          <w:szCs w:val="20"/>
        </w:rPr>
        <w:t>ternationalen Standards dann gesprochen, wenn durch das Konsumieren von Alkohol die eigene Gesundheit oder diejenige anderer Personen gefährdet wird und entsprechende Schäden in Kauf genommen oder ve</w:t>
      </w:r>
      <w:r w:rsidRPr="00726494">
        <w:rPr>
          <w:rFonts w:ascii="Arial" w:hAnsi="Arial" w:cs="Arial"/>
          <w:sz w:val="20"/>
          <w:szCs w:val="20"/>
        </w:rPr>
        <w:t>r</w:t>
      </w:r>
      <w:r w:rsidRPr="00726494">
        <w:rPr>
          <w:rFonts w:ascii="Arial" w:hAnsi="Arial" w:cs="Arial"/>
          <w:sz w:val="20"/>
          <w:szCs w:val="20"/>
        </w:rPr>
        <w:t xml:space="preserve">ursacht werden. </w:t>
      </w:r>
    </w:p>
    <w:p w:rsidR="00591EAC" w:rsidRDefault="00591EAC" w:rsidP="00194658">
      <w:pPr>
        <w:spacing w:after="120" w:line="240" w:lineRule="auto"/>
        <w:ind w:right="-51"/>
        <w:jc w:val="both"/>
        <w:rPr>
          <w:rFonts w:ascii="Arial" w:hAnsi="Arial" w:cs="Arial"/>
          <w:b/>
          <w:sz w:val="20"/>
          <w:szCs w:val="20"/>
        </w:rPr>
      </w:pPr>
    </w:p>
    <w:p w:rsidR="00DB25FA" w:rsidRPr="00194658" w:rsidRDefault="00DB25FA" w:rsidP="00194658">
      <w:pPr>
        <w:spacing w:after="120" w:line="240" w:lineRule="auto"/>
        <w:ind w:right="-51"/>
        <w:jc w:val="both"/>
        <w:rPr>
          <w:rFonts w:ascii="Arial" w:hAnsi="Arial" w:cs="Arial"/>
          <w:b/>
          <w:sz w:val="20"/>
          <w:szCs w:val="20"/>
        </w:rPr>
      </w:pPr>
      <w:r w:rsidRPr="00194658">
        <w:rPr>
          <w:rFonts w:ascii="Arial" w:hAnsi="Arial" w:cs="Arial"/>
          <w:b/>
          <w:sz w:val="20"/>
          <w:szCs w:val="20"/>
        </w:rPr>
        <w:t>Chronischer Konsum</w:t>
      </w:r>
    </w:p>
    <w:p w:rsidR="00DB25FA" w:rsidRPr="00726494" w:rsidRDefault="00CC39A1" w:rsidP="00726494">
      <w:pPr>
        <w:spacing w:after="120" w:line="240" w:lineRule="auto"/>
        <w:ind w:right="-51"/>
        <w:jc w:val="both"/>
        <w:rPr>
          <w:rFonts w:ascii="Arial" w:hAnsi="Arial" w:cs="Arial"/>
          <w:sz w:val="20"/>
          <w:szCs w:val="20"/>
        </w:rPr>
      </w:pPr>
      <w:r>
        <w:rPr>
          <w:rFonts w:ascii="Arial" w:hAnsi="Arial" w:cs="Arial"/>
          <w:sz w:val="20"/>
          <w:szCs w:val="20"/>
        </w:rPr>
        <w:t>Als „chronisch</w:t>
      </w:r>
      <w:r w:rsidR="00DB25FA" w:rsidRPr="00726494">
        <w:rPr>
          <w:rFonts w:ascii="Arial" w:hAnsi="Arial" w:cs="Arial"/>
          <w:sz w:val="20"/>
          <w:szCs w:val="20"/>
        </w:rPr>
        <w:t>“ wird der regelmäßige und wegen der Häufigkeit und Menge nicht mehr als risikoarm einz</w:t>
      </w:r>
      <w:r w:rsidR="00DB25FA" w:rsidRPr="00726494">
        <w:rPr>
          <w:rFonts w:ascii="Arial" w:hAnsi="Arial" w:cs="Arial"/>
          <w:sz w:val="20"/>
          <w:szCs w:val="20"/>
        </w:rPr>
        <w:t>u</w:t>
      </w:r>
      <w:r w:rsidR="00DB25FA" w:rsidRPr="00726494">
        <w:rPr>
          <w:rFonts w:ascii="Arial" w:hAnsi="Arial" w:cs="Arial"/>
          <w:sz w:val="20"/>
          <w:szCs w:val="20"/>
        </w:rPr>
        <w:t>stufende Alkoholkonsum bezeichnet. Nach den gäng</w:t>
      </w:r>
      <w:r w:rsidR="00DB25FA" w:rsidRPr="00726494">
        <w:rPr>
          <w:rFonts w:ascii="Arial" w:hAnsi="Arial" w:cs="Arial"/>
          <w:sz w:val="20"/>
          <w:szCs w:val="20"/>
        </w:rPr>
        <w:t>i</w:t>
      </w:r>
      <w:r w:rsidR="00DB25FA" w:rsidRPr="00726494">
        <w:rPr>
          <w:rFonts w:ascii="Arial" w:hAnsi="Arial" w:cs="Arial"/>
          <w:sz w:val="20"/>
          <w:szCs w:val="20"/>
        </w:rPr>
        <w:t xml:space="preserve">gen internationalen Standards beginnt der chronische </w:t>
      </w:r>
      <w:r w:rsidR="00DB25FA" w:rsidRPr="00726494">
        <w:rPr>
          <w:rFonts w:ascii="Arial" w:hAnsi="Arial" w:cs="Arial"/>
          <w:sz w:val="20"/>
          <w:szCs w:val="20"/>
        </w:rPr>
        <w:lastRenderedPageBreak/>
        <w:t>Konsum bei der Einnahme von durchschnittlich 20 g reinen Alkohols pro Tag bei Frauen bzw. 30 bis 40 g bei Männern. Die unterschiedlichen Schwellenwerte beruhen auf unterschiedlichen Empfehlungen ve</w:t>
      </w:r>
      <w:r w:rsidR="00DB25FA" w:rsidRPr="00726494">
        <w:rPr>
          <w:rFonts w:ascii="Arial" w:hAnsi="Arial" w:cs="Arial"/>
          <w:sz w:val="20"/>
          <w:szCs w:val="20"/>
        </w:rPr>
        <w:t>r</w:t>
      </w:r>
      <w:r w:rsidR="00DB25FA" w:rsidRPr="00726494">
        <w:rPr>
          <w:rFonts w:ascii="Arial" w:hAnsi="Arial" w:cs="Arial"/>
          <w:sz w:val="20"/>
          <w:szCs w:val="20"/>
        </w:rPr>
        <w:t>schiedener Organisationen. So empfiehlt die Weltg</w:t>
      </w:r>
      <w:r w:rsidR="00DB25FA" w:rsidRPr="00726494">
        <w:rPr>
          <w:rFonts w:ascii="Arial" w:hAnsi="Arial" w:cs="Arial"/>
          <w:sz w:val="20"/>
          <w:szCs w:val="20"/>
        </w:rPr>
        <w:t>e</w:t>
      </w:r>
      <w:r w:rsidR="00DB25FA" w:rsidRPr="00726494">
        <w:rPr>
          <w:rFonts w:ascii="Arial" w:hAnsi="Arial" w:cs="Arial"/>
          <w:sz w:val="20"/>
          <w:szCs w:val="20"/>
        </w:rPr>
        <w:t xml:space="preserve">sundheitsorganisation (WHO) 40 g pro Tag, während den Empfehlungen der British Medical </w:t>
      </w:r>
      <w:proofErr w:type="spellStart"/>
      <w:r w:rsidR="00DB25FA" w:rsidRPr="00726494">
        <w:rPr>
          <w:rFonts w:ascii="Arial" w:hAnsi="Arial" w:cs="Arial"/>
          <w:sz w:val="20"/>
          <w:szCs w:val="20"/>
        </w:rPr>
        <w:t>Association</w:t>
      </w:r>
      <w:proofErr w:type="spellEnd"/>
      <w:r w:rsidR="00DB25FA" w:rsidRPr="00726494">
        <w:rPr>
          <w:rFonts w:ascii="Arial" w:hAnsi="Arial" w:cs="Arial"/>
          <w:sz w:val="20"/>
          <w:szCs w:val="20"/>
        </w:rPr>
        <w:t xml:space="preserve"> (BMA) und dem Kuratorium der DHS zufolge 30 g als kritisch zu sehen sind (0,33 Liter Bier </w:t>
      </w:r>
      <w:r w:rsidR="000A0A8B">
        <w:rPr>
          <w:rFonts w:ascii="Arial" w:hAnsi="Arial" w:cs="Arial"/>
          <w:sz w:val="20"/>
          <w:szCs w:val="20"/>
        </w:rPr>
        <w:t>enthalten</w:t>
      </w:r>
      <w:r w:rsidR="00DB25FA" w:rsidRPr="00726494">
        <w:rPr>
          <w:rFonts w:ascii="Arial" w:hAnsi="Arial" w:cs="Arial"/>
          <w:sz w:val="20"/>
          <w:szCs w:val="20"/>
        </w:rPr>
        <w:t xml:space="preserve"> 13 g</w:t>
      </w:r>
      <w:r w:rsidR="000A0A8B">
        <w:rPr>
          <w:rFonts w:ascii="Arial" w:hAnsi="Arial" w:cs="Arial"/>
          <w:sz w:val="20"/>
          <w:szCs w:val="20"/>
        </w:rPr>
        <w:t>,</w:t>
      </w:r>
      <w:r w:rsidR="00DB25FA" w:rsidRPr="00726494">
        <w:rPr>
          <w:rFonts w:ascii="Arial" w:hAnsi="Arial" w:cs="Arial"/>
          <w:sz w:val="20"/>
          <w:szCs w:val="20"/>
        </w:rPr>
        <w:t xml:space="preserve"> 0,21</w:t>
      </w:r>
      <w:r w:rsidR="000A0A8B">
        <w:rPr>
          <w:rFonts w:ascii="Arial" w:hAnsi="Arial" w:cs="Arial"/>
          <w:sz w:val="20"/>
          <w:szCs w:val="20"/>
        </w:rPr>
        <w:t xml:space="preserve"> Liter Wein 16 g reinen Alkohol</w:t>
      </w:r>
      <w:r w:rsidR="00DB25FA" w:rsidRPr="00726494">
        <w:rPr>
          <w:rFonts w:ascii="Arial" w:hAnsi="Arial" w:cs="Arial"/>
          <w:sz w:val="20"/>
          <w:szCs w:val="20"/>
        </w:rPr>
        <w:t>). Der Anteil chr</w:t>
      </w:r>
      <w:r w:rsidR="00DB25FA" w:rsidRPr="00726494">
        <w:rPr>
          <w:rFonts w:ascii="Arial" w:hAnsi="Arial" w:cs="Arial"/>
          <w:sz w:val="20"/>
          <w:szCs w:val="20"/>
        </w:rPr>
        <w:t>o</w:t>
      </w:r>
      <w:r w:rsidR="00DB25FA" w:rsidRPr="00726494">
        <w:rPr>
          <w:rFonts w:ascii="Arial" w:hAnsi="Arial" w:cs="Arial"/>
          <w:sz w:val="20"/>
          <w:szCs w:val="20"/>
        </w:rPr>
        <w:t>nisch Alkoholkonsumierender nimmt mit dem Alter tendenziell zu – und es sind durchweg mehr Männer als Frauen betroffen.</w:t>
      </w:r>
    </w:p>
    <w:p w:rsidR="00DB25FA" w:rsidRPr="00726494" w:rsidRDefault="00DB25FA" w:rsidP="00726494">
      <w:pPr>
        <w:spacing w:after="120" w:line="240" w:lineRule="auto"/>
        <w:ind w:right="-51"/>
        <w:jc w:val="both"/>
        <w:rPr>
          <w:rFonts w:ascii="Arial" w:hAnsi="Arial" w:cs="Arial"/>
          <w:sz w:val="20"/>
          <w:szCs w:val="20"/>
        </w:rPr>
      </w:pPr>
    </w:p>
    <w:p w:rsidR="00DB25FA" w:rsidRPr="00726494" w:rsidRDefault="00DB25FA" w:rsidP="00726494">
      <w:pPr>
        <w:spacing w:after="120" w:line="240" w:lineRule="auto"/>
        <w:ind w:right="-51"/>
        <w:jc w:val="both"/>
        <w:rPr>
          <w:rFonts w:ascii="Arial" w:hAnsi="Arial" w:cs="Arial"/>
          <w:b/>
          <w:sz w:val="20"/>
          <w:szCs w:val="20"/>
        </w:rPr>
      </w:pPr>
      <w:r w:rsidRPr="00726494">
        <w:rPr>
          <w:rFonts w:ascii="Arial" w:hAnsi="Arial" w:cs="Arial"/>
          <w:b/>
          <w:sz w:val="20"/>
          <w:szCs w:val="20"/>
        </w:rPr>
        <w:t>Alkoholabhängigkeit</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Abhängiges Konsumverhalten hat gemäß WHO ve</w:t>
      </w:r>
      <w:r w:rsidRPr="00726494">
        <w:rPr>
          <w:rFonts w:ascii="Arial" w:hAnsi="Arial" w:cs="Arial"/>
          <w:sz w:val="20"/>
          <w:szCs w:val="20"/>
        </w:rPr>
        <w:t>r</w:t>
      </w:r>
      <w:r w:rsidRPr="00726494">
        <w:rPr>
          <w:rFonts w:ascii="Arial" w:hAnsi="Arial" w:cs="Arial"/>
          <w:sz w:val="20"/>
          <w:szCs w:val="20"/>
        </w:rPr>
        <w:t>schiedene Ausprägungen. Die Grenze, an der Genuss aufhört und die Sucht anfängt, ist fließend. Mäßiger Alkoholgenuss muss nicht gleich zur Alkoholabhängi</w:t>
      </w:r>
      <w:r w:rsidRPr="00726494">
        <w:rPr>
          <w:rFonts w:ascii="Arial" w:hAnsi="Arial" w:cs="Arial"/>
          <w:sz w:val="20"/>
          <w:szCs w:val="20"/>
        </w:rPr>
        <w:t>g</w:t>
      </w:r>
      <w:r w:rsidRPr="00726494">
        <w:rPr>
          <w:rFonts w:ascii="Arial" w:hAnsi="Arial" w:cs="Arial"/>
          <w:sz w:val="20"/>
          <w:szCs w:val="20"/>
        </w:rPr>
        <w:t>keit führen. Man versucht die Abhängigkeit durch me</w:t>
      </w:r>
      <w:r w:rsidRPr="00726494">
        <w:rPr>
          <w:rFonts w:ascii="Arial" w:hAnsi="Arial" w:cs="Arial"/>
          <w:sz w:val="20"/>
          <w:szCs w:val="20"/>
        </w:rPr>
        <w:t>h</w:t>
      </w:r>
      <w:r w:rsidRPr="00726494">
        <w:rPr>
          <w:rFonts w:ascii="Arial" w:hAnsi="Arial" w:cs="Arial"/>
          <w:sz w:val="20"/>
          <w:szCs w:val="20"/>
        </w:rPr>
        <w:t>rere Faktoren zu umschreiben. Erst wenn drei oder mehr dieser Faktoren vorliegen, spricht man von Alk</w:t>
      </w:r>
      <w:r w:rsidRPr="00726494">
        <w:rPr>
          <w:rFonts w:ascii="Arial" w:hAnsi="Arial" w:cs="Arial"/>
          <w:sz w:val="20"/>
          <w:szCs w:val="20"/>
        </w:rPr>
        <w:t>o</w:t>
      </w:r>
      <w:r w:rsidRPr="00726494">
        <w:rPr>
          <w:rFonts w:ascii="Arial" w:hAnsi="Arial" w:cs="Arial"/>
          <w:sz w:val="20"/>
          <w:szCs w:val="20"/>
        </w:rPr>
        <w:t>holabhängigkeit:</w:t>
      </w:r>
    </w:p>
    <w:p w:rsidR="00DB25FA" w:rsidRPr="00726494" w:rsidRDefault="000A0A8B" w:rsidP="00726494">
      <w:pPr>
        <w:numPr>
          <w:ilvl w:val="0"/>
          <w:numId w:val="38"/>
        </w:numPr>
        <w:spacing w:after="120" w:line="240" w:lineRule="auto"/>
        <w:ind w:left="284" w:right="-51" w:hanging="284"/>
        <w:jc w:val="both"/>
        <w:rPr>
          <w:rFonts w:ascii="Arial" w:hAnsi="Arial" w:cs="Arial"/>
          <w:sz w:val="20"/>
          <w:szCs w:val="20"/>
        </w:rPr>
      </w:pPr>
      <w:r>
        <w:rPr>
          <w:rFonts w:ascii="Arial" w:hAnsi="Arial" w:cs="Arial"/>
          <w:sz w:val="20"/>
          <w:szCs w:val="20"/>
        </w:rPr>
        <w:t>starkes Verlangen nach Alkohol</w:t>
      </w:r>
    </w:p>
    <w:p w:rsidR="00DB25FA" w:rsidRPr="00726494" w:rsidRDefault="000A0A8B" w:rsidP="00726494">
      <w:pPr>
        <w:numPr>
          <w:ilvl w:val="0"/>
          <w:numId w:val="38"/>
        </w:numPr>
        <w:spacing w:after="120" w:line="240" w:lineRule="auto"/>
        <w:ind w:left="284" w:right="-51" w:hanging="284"/>
        <w:jc w:val="both"/>
        <w:rPr>
          <w:rFonts w:ascii="Arial" w:hAnsi="Arial" w:cs="Arial"/>
          <w:sz w:val="20"/>
          <w:szCs w:val="20"/>
        </w:rPr>
      </w:pPr>
      <w:r>
        <w:rPr>
          <w:rFonts w:ascii="Arial" w:hAnsi="Arial" w:cs="Arial"/>
          <w:sz w:val="20"/>
          <w:szCs w:val="20"/>
        </w:rPr>
        <w:t>verminderte Konsumkontrolle</w:t>
      </w:r>
    </w:p>
    <w:p w:rsidR="00DB25FA" w:rsidRPr="00726494" w:rsidRDefault="00DB25FA" w:rsidP="00726494">
      <w:pPr>
        <w:numPr>
          <w:ilvl w:val="0"/>
          <w:numId w:val="38"/>
        </w:numPr>
        <w:spacing w:after="120" w:line="240" w:lineRule="auto"/>
        <w:ind w:left="284" w:right="-51" w:hanging="284"/>
        <w:jc w:val="both"/>
        <w:rPr>
          <w:rFonts w:ascii="Arial" w:hAnsi="Arial" w:cs="Arial"/>
          <w:sz w:val="20"/>
          <w:szCs w:val="20"/>
        </w:rPr>
      </w:pPr>
      <w:r w:rsidRPr="00726494">
        <w:rPr>
          <w:rFonts w:ascii="Arial" w:hAnsi="Arial" w:cs="Arial"/>
          <w:sz w:val="20"/>
          <w:szCs w:val="20"/>
        </w:rPr>
        <w:t>Entzugserscheinungen: Nach Absetzen oder Ei</w:t>
      </w:r>
      <w:r w:rsidRPr="00726494">
        <w:rPr>
          <w:rFonts w:ascii="Arial" w:hAnsi="Arial" w:cs="Arial"/>
          <w:sz w:val="20"/>
          <w:szCs w:val="20"/>
        </w:rPr>
        <w:t>n</w:t>
      </w:r>
      <w:r w:rsidRPr="00726494">
        <w:rPr>
          <w:rFonts w:ascii="Arial" w:hAnsi="Arial" w:cs="Arial"/>
          <w:sz w:val="20"/>
          <w:szCs w:val="20"/>
        </w:rPr>
        <w:t xml:space="preserve">schränkung des Alkoholkonsums treten körperliche </w:t>
      </w:r>
      <w:r w:rsidR="00142284">
        <w:rPr>
          <w:rFonts w:ascii="Arial" w:hAnsi="Arial" w:cs="Arial"/>
          <w:sz w:val="20"/>
          <w:szCs w:val="20"/>
        </w:rPr>
        <w:t xml:space="preserve">oder psychische </w:t>
      </w:r>
      <w:r w:rsidRPr="00726494">
        <w:rPr>
          <w:rFonts w:ascii="Arial" w:hAnsi="Arial" w:cs="Arial"/>
          <w:sz w:val="20"/>
          <w:szCs w:val="20"/>
        </w:rPr>
        <w:t>Beschwerden auf.</w:t>
      </w:r>
    </w:p>
    <w:p w:rsidR="00DB25FA" w:rsidRPr="00726494" w:rsidRDefault="00DB25FA" w:rsidP="00726494">
      <w:pPr>
        <w:numPr>
          <w:ilvl w:val="0"/>
          <w:numId w:val="38"/>
        </w:numPr>
        <w:spacing w:after="120" w:line="240" w:lineRule="auto"/>
        <w:ind w:left="284" w:right="-51" w:hanging="284"/>
        <w:jc w:val="both"/>
        <w:rPr>
          <w:rFonts w:ascii="Arial" w:hAnsi="Arial" w:cs="Arial"/>
          <w:sz w:val="20"/>
          <w:szCs w:val="20"/>
        </w:rPr>
      </w:pPr>
      <w:r w:rsidRPr="00726494">
        <w:rPr>
          <w:rFonts w:ascii="Arial" w:hAnsi="Arial" w:cs="Arial"/>
          <w:sz w:val="20"/>
          <w:szCs w:val="20"/>
        </w:rPr>
        <w:t xml:space="preserve">Vernachlässigung anderer Interessen </w:t>
      </w:r>
    </w:p>
    <w:p w:rsidR="00DB25FA" w:rsidRPr="00726494" w:rsidRDefault="00DB25FA" w:rsidP="00726494">
      <w:pPr>
        <w:numPr>
          <w:ilvl w:val="0"/>
          <w:numId w:val="38"/>
        </w:numPr>
        <w:spacing w:after="120" w:line="240" w:lineRule="auto"/>
        <w:ind w:left="284" w:right="-51" w:hanging="284"/>
        <w:jc w:val="both"/>
        <w:rPr>
          <w:rFonts w:ascii="Arial" w:hAnsi="Arial" w:cs="Arial"/>
          <w:sz w:val="20"/>
          <w:szCs w:val="20"/>
        </w:rPr>
      </w:pPr>
      <w:r w:rsidRPr="00726494">
        <w:rPr>
          <w:rFonts w:ascii="Arial" w:hAnsi="Arial" w:cs="Arial"/>
          <w:sz w:val="20"/>
          <w:szCs w:val="20"/>
        </w:rPr>
        <w:t xml:space="preserve">Gewöhnung (Toleranzerhöhung): </w:t>
      </w:r>
      <w:r w:rsidR="00CC39A1">
        <w:rPr>
          <w:rFonts w:ascii="Arial" w:hAnsi="Arial" w:cs="Arial"/>
          <w:sz w:val="20"/>
          <w:szCs w:val="20"/>
        </w:rPr>
        <w:t>Betroffene</w:t>
      </w:r>
      <w:r w:rsidRPr="00726494">
        <w:rPr>
          <w:rFonts w:ascii="Arial" w:hAnsi="Arial" w:cs="Arial"/>
          <w:sz w:val="20"/>
          <w:szCs w:val="20"/>
        </w:rPr>
        <w:t xml:space="preserve"> ben</w:t>
      </w:r>
      <w:r w:rsidRPr="00726494">
        <w:rPr>
          <w:rFonts w:ascii="Arial" w:hAnsi="Arial" w:cs="Arial"/>
          <w:sz w:val="20"/>
          <w:szCs w:val="20"/>
        </w:rPr>
        <w:t>ö</w:t>
      </w:r>
      <w:r w:rsidRPr="00726494">
        <w:rPr>
          <w:rFonts w:ascii="Arial" w:hAnsi="Arial" w:cs="Arial"/>
          <w:sz w:val="20"/>
          <w:szCs w:val="20"/>
        </w:rPr>
        <w:t xml:space="preserve">tigen immer mehr Alkohol, um die ursprüngliche Wirkung zu erreichen. </w:t>
      </w:r>
    </w:p>
    <w:p w:rsidR="00DB25FA" w:rsidRPr="00726494" w:rsidRDefault="00DB25FA" w:rsidP="00726494">
      <w:pPr>
        <w:numPr>
          <w:ilvl w:val="0"/>
          <w:numId w:val="38"/>
        </w:numPr>
        <w:spacing w:after="120" w:line="240" w:lineRule="auto"/>
        <w:ind w:left="284" w:right="-51" w:hanging="284"/>
        <w:jc w:val="both"/>
        <w:rPr>
          <w:rFonts w:ascii="Arial" w:hAnsi="Arial" w:cs="Arial"/>
          <w:sz w:val="20"/>
          <w:szCs w:val="20"/>
        </w:rPr>
      </w:pPr>
      <w:r w:rsidRPr="00726494">
        <w:rPr>
          <w:rFonts w:ascii="Arial" w:hAnsi="Arial" w:cs="Arial"/>
          <w:sz w:val="20"/>
          <w:szCs w:val="20"/>
        </w:rPr>
        <w:t>anhaltender Konsum trotz gesundheitlicher Sch</w:t>
      </w:r>
      <w:r w:rsidRPr="00726494">
        <w:rPr>
          <w:rFonts w:ascii="Arial" w:hAnsi="Arial" w:cs="Arial"/>
          <w:sz w:val="20"/>
          <w:szCs w:val="20"/>
        </w:rPr>
        <w:t>ä</w:t>
      </w:r>
      <w:r w:rsidRPr="00726494">
        <w:rPr>
          <w:rFonts w:ascii="Arial" w:hAnsi="Arial" w:cs="Arial"/>
          <w:sz w:val="20"/>
          <w:szCs w:val="20"/>
        </w:rPr>
        <w:t xml:space="preserve">den </w:t>
      </w:r>
    </w:p>
    <w:p w:rsidR="00DB25FA" w:rsidRPr="00726494" w:rsidRDefault="00DB25FA" w:rsidP="00726494">
      <w:pPr>
        <w:numPr>
          <w:ilvl w:val="0"/>
          <w:numId w:val="38"/>
        </w:numPr>
        <w:spacing w:after="120" w:line="240" w:lineRule="auto"/>
        <w:ind w:left="284" w:right="-51" w:hanging="284"/>
        <w:jc w:val="both"/>
        <w:rPr>
          <w:rFonts w:ascii="Arial" w:hAnsi="Arial" w:cs="Arial"/>
          <w:sz w:val="20"/>
          <w:szCs w:val="20"/>
        </w:rPr>
      </w:pPr>
      <w:r w:rsidRPr="00726494">
        <w:rPr>
          <w:rFonts w:ascii="Arial" w:hAnsi="Arial" w:cs="Arial"/>
          <w:sz w:val="20"/>
          <w:szCs w:val="20"/>
        </w:rPr>
        <w:t xml:space="preserve">Alkoholkonsum zu unpassenden Zeiten: </w:t>
      </w:r>
      <w:r w:rsidR="00CC39A1">
        <w:rPr>
          <w:rFonts w:ascii="Arial" w:hAnsi="Arial" w:cs="Arial"/>
          <w:sz w:val="20"/>
          <w:szCs w:val="20"/>
        </w:rPr>
        <w:t>Betroffene</w:t>
      </w:r>
      <w:r w:rsidR="00CC39A1" w:rsidRPr="00726494">
        <w:rPr>
          <w:rFonts w:ascii="Arial" w:hAnsi="Arial" w:cs="Arial"/>
          <w:sz w:val="20"/>
          <w:szCs w:val="20"/>
        </w:rPr>
        <w:t xml:space="preserve"> </w:t>
      </w:r>
      <w:r w:rsidRPr="00726494">
        <w:rPr>
          <w:rFonts w:ascii="Arial" w:hAnsi="Arial" w:cs="Arial"/>
          <w:sz w:val="20"/>
          <w:szCs w:val="20"/>
        </w:rPr>
        <w:t>sind während der Arbeitszeit oder auch im Straße</w:t>
      </w:r>
      <w:r w:rsidRPr="00726494">
        <w:rPr>
          <w:rFonts w:ascii="Arial" w:hAnsi="Arial" w:cs="Arial"/>
          <w:sz w:val="20"/>
          <w:szCs w:val="20"/>
        </w:rPr>
        <w:t>n</w:t>
      </w:r>
      <w:r w:rsidRPr="00726494">
        <w:rPr>
          <w:rFonts w:ascii="Arial" w:hAnsi="Arial" w:cs="Arial"/>
          <w:sz w:val="20"/>
          <w:szCs w:val="20"/>
        </w:rPr>
        <w:t>verkehr alkoholisiert.</w:t>
      </w:r>
    </w:p>
    <w:p w:rsidR="00DB25FA" w:rsidRPr="00726494" w:rsidRDefault="00DB25FA" w:rsidP="00726494">
      <w:pPr>
        <w:numPr>
          <w:ilvl w:val="0"/>
          <w:numId w:val="38"/>
        </w:numPr>
        <w:spacing w:after="120" w:line="240" w:lineRule="auto"/>
        <w:ind w:left="284" w:right="-51" w:hanging="284"/>
        <w:jc w:val="both"/>
        <w:rPr>
          <w:rFonts w:ascii="Arial" w:hAnsi="Arial" w:cs="Arial"/>
          <w:sz w:val="20"/>
          <w:szCs w:val="20"/>
        </w:rPr>
      </w:pPr>
      <w:r w:rsidRPr="00726494">
        <w:rPr>
          <w:rFonts w:ascii="Arial" w:hAnsi="Arial" w:cs="Arial"/>
          <w:sz w:val="20"/>
          <w:szCs w:val="20"/>
        </w:rPr>
        <w:t>Alkoholkonsum ohne Rücksicht auf soziale Auswi</w:t>
      </w:r>
      <w:r w:rsidRPr="00726494">
        <w:rPr>
          <w:rFonts w:ascii="Arial" w:hAnsi="Arial" w:cs="Arial"/>
          <w:sz w:val="20"/>
          <w:szCs w:val="20"/>
        </w:rPr>
        <w:t>r</w:t>
      </w:r>
      <w:r w:rsidRPr="00726494">
        <w:rPr>
          <w:rFonts w:ascii="Arial" w:hAnsi="Arial" w:cs="Arial"/>
          <w:sz w:val="20"/>
          <w:szCs w:val="20"/>
        </w:rPr>
        <w:t xml:space="preserve">kungen: </w:t>
      </w:r>
      <w:r w:rsidR="00CC39A1">
        <w:rPr>
          <w:rFonts w:ascii="Arial" w:hAnsi="Arial" w:cs="Arial"/>
          <w:sz w:val="20"/>
          <w:szCs w:val="20"/>
        </w:rPr>
        <w:t>Betroffene</w:t>
      </w:r>
      <w:r w:rsidR="00CC39A1" w:rsidRPr="00726494">
        <w:rPr>
          <w:rFonts w:ascii="Arial" w:hAnsi="Arial" w:cs="Arial"/>
          <w:sz w:val="20"/>
          <w:szCs w:val="20"/>
        </w:rPr>
        <w:t xml:space="preserve"> </w:t>
      </w:r>
      <w:r w:rsidRPr="00726494">
        <w:rPr>
          <w:rFonts w:ascii="Arial" w:hAnsi="Arial" w:cs="Arial"/>
          <w:sz w:val="20"/>
          <w:szCs w:val="20"/>
        </w:rPr>
        <w:t>trinken weiter, obwohl Sie Pro</w:t>
      </w:r>
      <w:r w:rsidRPr="00726494">
        <w:rPr>
          <w:rFonts w:ascii="Arial" w:hAnsi="Arial" w:cs="Arial"/>
          <w:sz w:val="20"/>
          <w:szCs w:val="20"/>
        </w:rPr>
        <w:t>b</w:t>
      </w:r>
      <w:r w:rsidRPr="00726494">
        <w:rPr>
          <w:rFonts w:ascii="Arial" w:hAnsi="Arial" w:cs="Arial"/>
          <w:sz w:val="20"/>
          <w:szCs w:val="20"/>
        </w:rPr>
        <w:t>leme in der Familie haben oder der Alkohol der Grund eines drohenden Arbeitsplatzverlustes ist.</w:t>
      </w:r>
    </w:p>
    <w:p w:rsidR="00591EAC" w:rsidRDefault="00591EAC" w:rsidP="00726494">
      <w:pPr>
        <w:spacing w:after="120" w:line="240" w:lineRule="auto"/>
        <w:ind w:right="-51"/>
        <w:jc w:val="both"/>
        <w:rPr>
          <w:rFonts w:ascii="Arial" w:hAnsi="Arial" w:cs="Arial"/>
          <w:b/>
          <w:sz w:val="20"/>
          <w:szCs w:val="20"/>
        </w:rPr>
      </w:pPr>
    </w:p>
    <w:p w:rsidR="00DB25FA" w:rsidRPr="00726494" w:rsidRDefault="00CC39A1" w:rsidP="00726494">
      <w:pPr>
        <w:spacing w:after="120" w:line="240" w:lineRule="auto"/>
        <w:ind w:right="-51"/>
        <w:jc w:val="both"/>
        <w:rPr>
          <w:rFonts w:ascii="Arial" w:hAnsi="Arial" w:cs="Arial"/>
          <w:b/>
          <w:sz w:val="20"/>
          <w:szCs w:val="20"/>
        </w:rPr>
      </w:pPr>
      <w:r>
        <w:rPr>
          <w:rFonts w:ascii="Arial" w:hAnsi="Arial" w:cs="Arial"/>
          <w:b/>
          <w:sz w:val="20"/>
          <w:szCs w:val="20"/>
        </w:rPr>
        <w:br w:type="page"/>
      </w:r>
      <w:r w:rsidR="00DB25FA" w:rsidRPr="00726494">
        <w:rPr>
          <w:rFonts w:ascii="Arial" w:hAnsi="Arial" w:cs="Arial"/>
          <w:b/>
          <w:sz w:val="20"/>
          <w:szCs w:val="20"/>
        </w:rPr>
        <w:lastRenderedPageBreak/>
        <w:t>Die Folgen</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Zuviel Alkohol macht abhängig und schadet sowohl den Organen als auch der Seele. Zu den gesundheitl</w:t>
      </w:r>
      <w:r w:rsidRPr="00726494">
        <w:rPr>
          <w:rFonts w:ascii="Arial" w:hAnsi="Arial" w:cs="Arial"/>
          <w:sz w:val="20"/>
          <w:szCs w:val="20"/>
        </w:rPr>
        <w:t>i</w:t>
      </w:r>
      <w:r w:rsidRPr="00726494">
        <w:rPr>
          <w:rFonts w:ascii="Arial" w:hAnsi="Arial" w:cs="Arial"/>
          <w:sz w:val="20"/>
          <w:szCs w:val="20"/>
        </w:rPr>
        <w:t>chen Problemen gehören diverse Krebsarten, neurol</w:t>
      </w:r>
      <w:r w:rsidRPr="00726494">
        <w:rPr>
          <w:rFonts w:ascii="Arial" w:hAnsi="Arial" w:cs="Arial"/>
          <w:sz w:val="20"/>
          <w:szCs w:val="20"/>
        </w:rPr>
        <w:t>o</w:t>
      </w:r>
      <w:r w:rsidRPr="00726494">
        <w:rPr>
          <w:rFonts w:ascii="Arial" w:hAnsi="Arial" w:cs="Arial"/>
          <w:sz w:val="20"/>
          <w:szCs w:val="20"/>
        </w:rPr>
        <w:t>gische und psychische Störungen, kardiovaskuläre und Ma</w:t>
      </w:r>
      <w:r w:rsidR="00E76ABB">
        <w:rPr>
          <w:rFonts w:ascii="Arial" w:hAnsi="Arial" w:cs="Arial"/>
          <w:sz w:val="20"/>
          <w:szCs w:val="20"/>
        </w:rPr>
        <w:t>gen-</w:t>
      </w:r>
      <w:r w:rsidRPr="00726494">
        <w:rPr>
          <w:rFonts w:ascii="Arial" w:hAnsi="Arial" w:cs="Arial"/>
          <w:sz w:val="20"/>
          <w:szCs w:val="20"/>
        </w:rPr>
        <w:t>Darm-Krankheiten, Alkoholvergiftungen, Unfä</w:t>
      </w:r>
      <w:r w:rsidRPr="00726494">
        <w:rPr>
          <w:rFonts w:ascii="Arial" w:hAnsi="Arial" w:cs="Arial"/>
          <w:sz w:val="20"/>
          <w:szCs w:val="20"/>
        </w:rPr>
        <w:t>l</w:t>
      </w:r>
      <w:r w:rsidRPr="00726494">
        <w:rPr>
          <w:rFonts w:ascii="Arial" w:hAnsi="Arial" w:cs="Arial"/>
          <w:sz w:val="20"/>
          <w:szCs w:val="20"/>
        </w:rPr>
        <w:t>le, Suizide und durch Gewalt verursachte Todesfälle.</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Krankheiten, zu deren Entstehung Alkohol beiträgt, sind:</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Akute Alkoholvergiftung,</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Leberentzündung</w:t>
      </w:r>
      <w:r w:rsidR="00194658">
        <w:rPr>
          <w:rFonts w:ascii="Arial" w:hAnsi="Arial" w:cs="Arial"/>
          <w:sz w:val="20"/>
          <w:szCs w:val="20"/>
        </w:rPr>
        <w:t xml:space="preserve"> </w:t>
      </w:r>
      <w:r w:rsidRPr="00726494">
        <w:rPr>
          <w:rFonts w:ascii="Arial" w:hAnsi="Arial" w:cs="Arial"/>
          <w:sz w:val="20"/>
          <w:szCs w:val="20"/>
        </w:rPr>
        <w:t>(Hepatitis),</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Fettleber,</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Leberzirrhose,</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 xml:space="preserve">Alkoholpsychosen, </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Nervenschädigungen</w:t>
      </w:r>
      <w:r w:rsidR="00CC39A1">
        <w:rPr>
          <w:rFonts w:ascii="Arial" w:hAnsi="Arial" w:cs="Arial"/>
          <w:sz w:val="20"/>
          <w:szCs w:val="20"/>
        </w:rPr>
        <w:t>,</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Krebs (Kehlkopfkrebs, Speiseröhrenkrebs, Bauc</w:t>
      </w:r>
      <w:r w:rsidRPr="00726494">
        <w:rPr>
          <w:rFonts w:ascii="Arial" w:hAnsi="Arial" w:cs="Arial"/>
          <w:sz w:val="20"/>
          <w:szCs w:val="20"/>
        </w:rPr>
        <w:t>h</w:t>
      </w:r>
      <w:r w:rsidRPr="00726494">
        <w:rPr>
          <w:rFonts w:ascii="Arial" w:hAnsi="Arial" w:cs="Arial"/>
          <w:sz w:val="20"/>
          <w:szCs w:val="20"/>
        </w:rPr>
        <w:t>speicheldrüsenkrebs, Magenkrebs, Leberkrebs)</w:t>
      </w:r>
      <w:r w:rsidR="00CC39A1">
        <w:rPr>
          <w:rFonts w:ascii="Arial" w:hAnsi="Arial" w:cs="Arial"/>
          <w:sz w:val="20"/>
          <w:szCs w:val="20"/>
        </w:rPr>
        <w:t>,</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Herzmuskelschwäche / Herzrhythmusstörungen,</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Bluthochdruck,</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 xml:space="preserve">Depressionen, </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Demenz (</w:t>
      </w:r>
      <w:proofErr w:type="spellStart"/>
      <w:r w:rsidRPr="00726494">
        <w:rPr>
          <w:rFonts w:ascii="Arial" w:hAnsi="Arial" w:cs="Arial"/>
          <w:sz w:val="20"/>
          <w:szCs w:val="20"/>
        </w:rPr>
        <w:t>Korsakow</w:t>
      </w:r>
      <w:proofErr w:type="spellEnd"/>
      <w:r w:rsidRPr="00726494">
        <w:rPr>
          <w:rFonts w:ascii="Arial" w:hAnsi="Arial" w:cs="Arial"/>
          <w:sz w:val="20"/>
          <w:szCs w:val="20"/>
        </w:rPr>
        <w:t>-Syndrom),</w:t>
      </w:r>
    </w:p>
    <w:p w:rsidR="00DB25FA" w:rsidRPr="00726494" w:rsidRDefault="00DB25FA" w:rsidP="00726494">
      <w:pPr>
        <w:numPr>
          <w:ilvl w:val="0"/>
          <w:numId w:val="43"/>
        </w:numPr>
        <w:spacing w:after="120" w:line="240" w:lineRule="auto"/>
        <w:ind w:left="426" w:right="-51" w:hanging="426"/>
        <w:jc w:val="both"/>
        <w:rPr>
          <w:rFonts w:ascii="Arial" w:hAnsi="Arial" w:cs="Arial"/>
          <w:sz w:val="20"/>
          <w:szCs w:val="20"/>
        </w:rPr>
      </w:pPr>
      <w:r w:rsidRPr="00726494">
        <w:rPr>
          <w:rFonts w:ascii="Arial" w:hAnsi="Arial" w:cs="Arial"/>
          <w:sz w:val="20"/>
          <w:szCs w:val="20"/>
        </w:rPr>
        <w:t>Alkohol-</w:t>
      </w:r>
      <w:proofErr w:type="spellStart"/>
      <w:r w:rsidRPr="00726494">
        <w:rPr>
          <w:rFonts w:ascii="Arial" w:hAnsi="Arial" w:cs="Arial"/>
          <w:sz w:val="20"/>
          <w:szCs w:val="20"/>
        </w:rPr>
        <w:t>Embryopathie</w:t>
      </w:r>
      <w:proofErr w:type="spellEnd"/>
      <w:r w:rsidRPr="00726494">
        <w:rPr>
          <w:rFonts w:ascii="Arial" w:hAnsi="Arial" w:cs="Arial"/>
          <w:sz w:val="20"/>
          <w:szCs w:val="20"/>
        </w:rPr>
        <w:t xml:space="preserve"> bei Kindern alkoholkranker Mütter.</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Die sozialen Folgen, die durch Alkoholkonsum veru</w:t>
      </w:r>
      <w:r w:rsidRPr="00726494">
        <w:rPr>
          <w:rFonts w:ascii="Arial" w:hAnsi="Arial" w:cs="Arial"/>
          <w:sz w:val="20"/>
          <w:szCs w:val="20"/>
        </w:rPr>
        <w:t>r</w:t>
      </w:r>
      <w:r w:rsidRPr="00726494">
        <w:rPr>
          <w:rFonts w:ascii="Arial" w:hAnsi="Arial" w:cs="Arial"/>
          <w:sz w:val="20"/>
          <w:szCs w:val="20"/>
        </w:rPr>
        <w:t>sacht werden, sind Gewalt, Vandalismus, öffentliche Ruhestörung, familiäre und finanzielle Probleme sowie Probleme und Unfälle am Arbeitsplatz.</w:t>
      </w:r>
    </w:p>
    <w:p w:rsidR="00DB25FA" w:rsidRPr="00726494" w:rsidRDefault="00DB25FA" w:rsidP="00726494">
      <w:pPr>
        <w:spacing w:after="120" w:line="240" w:lineRule="auto"/>
        <w:ind w:right="-51"/>
        <w:jc w:val="both"/>
        <w:rPr>
          <w:rFonts w:ascii="Arial" w:hAnsi="Arial" w:cs="Arial"/>
          <w:sz w:val="20"/>
          <w:szCs w:val="20"/>
        </w:rPr>
      </w:pPr>
    </w:p>
    <w:p w:rsidR="00DB25FA" w:rsidRPr="00726494" w:rsidRDefault="00DB25FA" w:rsidP="00726494">
      <w:pPr>
        <w:spacing w:after="120" w:line="240" w:lineRule="auto"/>
        <w:ind w:right="-51"/>
        <w:jc w:val="both"/>
        <w:rPr>
          <w:rFonts w:ascii="Arial" w:hAnsi="Arial" w:cs="Arial"/>
          <w:b/>
          <w:sz w:val="20"/>
          <w:szCs w:val="20"/>
        </w:rPr>
      </w:pPr>
      <w:r w:rsidRPr="00726494">
        <w:rPr>
          <w:rFonts w:ascii="Arial" w:hAnsi="Arial" w:cs="Arial"/>
          <w:b/>
          <w:sz w:val="20"/>
          <w:szCs w:val="20"/>
        </w:rPr>
        <w:t>Beratung</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Der Hausarzt und öffentliche Organisationen, Vereine und Beratungsstellen, die sich mit Alkoholismus b</w:t>
      </w:r>
      <w:r w:rsidRPr="00726494">
        <w:rPr>
          <w:rFonts w:ascii="Arial" w:hAnsi="Arial" w:cs="Arial"/>
          <w:sz w:val="20"/>
          <w:szCs w:val="20"/>
        </w:rPr>
        <w:t>e</w:t>
      </w:r>
      <w:r w:rsidRPr="00726494">
        <w:rPr>
          <w:rFonts w:ascii="Arial" w:hAnsi="Arial" w:cs="Arial"/>
          <w:sz w:val="20"/>
          <w:szCs w:val="20"/>
        </w:rPr>
        <w:t>schäftigen, sind erste Anlaufstellen für Betroffene. In</w:t>
      </w:r>
      <w:r w:rsidRPr="00726494">
        <w:rPr>
          <w:rFonts w:ascii="Arial" w:hAnsi="Arial" w:cs="Arial"/>
          <w:sz w:val="20"/>
          <w:szCs w:val="20"/>
        </w:rPr>
        <w:t>s</w:t>
      </w:r>
      <w:r w:rsidRPr="00726494">
        <w:rPr>
          <w:rFonts w:ascii="Arial" w:hAnsi="Arial" w:cs="Arial"/>
          <w:sz w:val="20"/>
          <w:szCs w:val="20"/>
        </w:rPr>
        <w:t>besondere Selbsthilfegruppen bieten Unterstützung</w:t>
      </w:r>
      <w:r w:rsidRPr="00726494">
        <w:rPr>
          <w:rFonts w:ascii="Arial" w:hAnsi="Arial" w:cs="Arial"/>
          <w:sz w:val="20"/>
          <w:szCs w:val="20"/>
        </w:rPr>
        <w:t>s</w:t>
      </w:r>
      <w:r w:rsidRPr="00726494">
        <w:rPr>
          <w:rFonts w:ascii="Arial" w:hAnsi="Arial" w:cs="Arial"/>
          <w:sz w:val="20"/>
          <w:szCs w:val="20"/>
        </w:rPr>
        <w:t xml:space="preserve">angebote. Die älteste und bekannteste Organisation sind die Anonymen Alkoholiker. </w:t>
      </w:r>
    </w:p>
    <w:p w:rsidR="00DB25FA" w:rsidRPr="00726494" w:rsidRDefault="00DB25FA" w:rsidP="00726494">
      <w:pPr>
        <w:spacing w:after="120" w:line="240" w:lineRule="auto"/>
        <w:ind w:right="-51"/>
        <w:jc w:val="both"/>
        <w:rPr>
          <w:rFonts w:ascii="Arial" w:hAnsi="Arial" w:cs="Arial"/>
          <w:sz w:val="20"/>
          <w:szCs w:val="20"/>
        </w:rPr>
      </w:pPr>
    </w:p>
    <w:p w:rsidR="00DB25FA" w:rsidRPr="00726494" w:rsidRDefault="00DB25FA" w:rsidP="00726494">
      <w:pPr>
        <w:spacing w:after="120" w:line="240" w:lineRule="auto"/>
        <w:ind w:right="-51"/>
        <w:jc w:val="both"/>
        <w:rPr>
          <w:rFonts w:ascii="Arial" w:hAnsi="Arial" w:cs="Arial"/>
          <w:b/>
          <w:sz w:val="20"/>
          <w:szCs w:val="20"/>
        </w:rPr>
      </w:pPr>
      <w:r w:rsidRPr="00726494">
        <w:rPr>
          <w:rFonts w:ascii="Arial" w:hAnsi="Arial" w:cs="Arial"/>
          <w:b/>
          <w:sz w:val="20"/>
          <w:szCs w:val="20"/>
        </w:rPr>
        <w:t>Was Betriebe tun können</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Alkoholgenuss mindert die akute physische und kogn</w:t>
      </w:r>
      <w:r w:rsidRPr="00726494">
        <w:rPr>
          <w:rFonts w:ascii="Arial" w:hAnsi="Arial" w:cs="Arial"/>
          <w:sz w:val="20"/>
          <w:szCs w:val="20"/>
        </w:rPr>
        <w:t>i</w:t>
      </w:r>
      <w:r w:rsidRPr="00726494">
        <w:rPr>
          <w:rFonts w:ascii="Arial" w:hAnsi="Arial" w:cs="Arial"/>
          <w:sz w:val="20"/>
          <w:szCs w:val="20"/>
        </w:rPr>
        <w:t>tive Leistungsfähigkeit. Besonders das motorische Geschick, die Koordination und das Reaktionsverm</w:t>
      </w:r>
      <w:r w:rsidRPr="00726494">
        <w:rPr>
          <w:rFonts w:ascii="Arial" w:hAnsi="Arial" w:cs="Arial"/>
          <w:sz w:val="20"/>
          <w:szCs w:val="20"/>
        </w:rPr>
        <w:t>ö</w:t>
      </w:r>
      <w:r w:rsidRPr="00726494">
        <w:rPr>
          <w:rFonts w:ascii="Arial" w:hAnsi="Arial" w:cs="Arial"/>
          <w:sz w:val="20"/>
          <w:szCs w:val="20"/>
        </w:rPr>
        <w:t>gen sind gegenüber dem nüchternen Zustand reduziert – ein für die berufliche Leistungsfähigkeit nicht tragb</w:t>
      </w:r>
      <w:r w:rsidRPr="00726494">
        <w:rPr>
          <w:rFonts w:ascii="Arial" w:hAnsi="Arial" w:cs="Arial"/>
          <w:sz w:val="20"/>
          <w:szCs w:val="20"/>
        </w:rPr>
        <w:t>a</w:t>
      </w:r>
      <w:r w:rsidRPr="00726494">
        <w:rPr>
          <w:rFonts w:ascii="Arial" w:hAnsi="Arial" w:cs="Arial"/>
          <w:sz w:val="20"/>
          <w:szCs w:val="20"/>
        </w:rPr>
        <w:t>rer Zustand. Der Ressourcenverlust durch Arbeitsunf</w:t>
      </w:r>
      <w:r w:rsidRPr="00726494">
        <w:rPr>
          <w:rFonts w:ascii="Arial" w:hAnsi="Arial" w:cs="Arial"/>
          <w:sz w:val="20"/>
          <w:szCs w:val="20"/>
        </w:rPr>
        <w:t>ä</w:t>
      </w:r>
      <w:r w:rsidRPr="00726494">
        <w:rPr>
          <w:rFonts w:ascii="Arial" w:hAnsi="Arial" w:cs="Arial"/>
          <w:sz w:val="20"/>
          <w:szCs w:val="20"/>
        </w:rPr>
        <w:t>higkeit wegen alkoholbezogener Krankheiten beträgt insgesamt 18.861 Mio. Tage, das sind 3,8% aller A</w:t>
      </w:r>
      <w:r w:rsidRPr="00726494">
        <w:rPr>
          <w:rFonts w:ascii="Arial" w:hAnsi="Arial" w:cs="Arial"/>
          <w:sz w:val="20"/>
          <w:szCs w:val="20"/>
        </w:rPr>
        <w:t>r</w:t>
      </w:r>
      <w:r w:rsidR="00CC39A1">
        <w:rPr>
          <w:rFonts w:ascii="Arial" w:hAnsi="Arial" w:cs="Arial"/>
          <w:sz w:val="20"/>
          <w:szCs w:val="20"/>
        </w:rPr>
        <w:lastRenderedPageBreak/>
        <w:t>beitsunfähigkeitst</w:t>
      </w:r>
      <w:r w:rsidRPr="00726494">
        <w:rPr>
          <w:rFonts w:ascii="Arial" w:hAnsi="Arial" w:cs="Arial"/>
          <w:sz w:val="20"/>
          <w:szCs w:val="20"/>
        </w:rPr>
        <w:t xml:space="preserve">age. Über 20% der Arbeitsunfälle geschehen unter Alkoholeinfluss. (RKI 2008). </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Alkoholmissbrauch spielt in der Arbeitswelt eine größ</w:t>
      </w:r>
      <w:r w:rsidRPr="00726494">
        <w:rPr>
          <w:rFonts w:ascii="Arial" w:hAnsi="Arial" w:cs="Arial"/>
          <w:sz w:val="20"/>
          <w:szCs w:val="20"/>
        </w:rPr>
        <w:t>e</w:t>
      </w:r>
      <w:r w:rsidRPr="00726494">
        <w:rPr>
          <w:rFonts w:ascii="Arial" w:hAnsi="Arial" w:cs="Arial"/>
          <w:sz w:val="20"/>
          <w:szCs w:val="20"/>
        </w:rPr>
        <w:t>re Rolle als angenommen. Er bedeutet für die Betroff</w:t>
      </w:r>
      <w:r w:rsidRPr="00726494">
        <w:rPr>
          <w:rFonts w:ascii="Arial" w:hAnsi="Arial" w:cs="Arial"/>
          <w:sz w:val="20"/>
          <w:szCs w:val="20"/>
        </w:rPr>
        <w:t>e</w:t>
      </w:r>
      <w:r w:rsidRPr="00726494">
        <w:rPr>
          <w:rFonts w:ascii="Arial" w:hAnsi="Arial" w:cs="Arial"/>
          <w:sz w:val="20"/>
          <w:szCs w:val="20"/>
        </w:rPr>
        <w:t>nen und deren Angehörige viel Leid, verursacht für Wirtschaf</w:t>
      </w:r>
      <w:r w:rsidR="009D7FCB">
        <w:rPr>
          <w:rFonts w:ascii="Arial" w:hAnsi="Arial" w:cs="Arial"/>
          <w:sz w:val="20"/>
          <w:szCs w:val="20"/>
        </w:rPr>
        <w:t xml:space="preserve">t und Gesellschaft hohe Kosten durch </w:t>
      </w:r>
      <w:r w:rsidRPr="00726494">
        <w:rPr>
          <w:rFonts w:ascii="Arial" w:hAnsi="Arial" w:cs="Arial"/>
          <w:sz w:val="20"/>
          <w:szCs w:val="20"/>
        </w:rPr>
        <w:t>Feh</w:t>
      </w:r>
      <w:r w:rsidRPr="00726494">
        <w:rPr>
          <w:rFonts w:ascii="Arial" w:hAnsi="Arial" w:cs="Arial"/>
          <w:sz w:val="20"/>
          <w:szCs w:val="20"/>
        </w:rPr>
        <w:t>l</w:t>
      </w:r>
      <w:r w:rsidRPr="00726494">
        <w:rPr>
          <w:rFonts w:ascii="Arial" w:hAnsi="Arial" w:cs="Arial"/>
          <w:sz w:val="20"/>
          <w:szCs w:val="20"/>
        </w:rPr>
        <w:t>zeiten, Leistungseinbußen und Arbeitsunfälle. Auch Ausbildende sind zunehmend betroffen. Schon bei 14- bis 24-Jährigen liegt die Häufigkeit des Alkoholmis</w:t>
      </w:r>
      <w:r w:rsidRPr="00726494">
        <w:rPr>
          <w:rFonts w:ascii="Arial" w:hAnsi="Arial" w:cs="Arial"/>
          <w:sz w:val="20"/>
          <w:szCs w:val="20"/>
        </w:rPr>
        <w:t>s</w:t>
      </w:r>
      <w:r w:rsidRPr="00726494">
        <w:rPr>
          <w:rFonts w:ascii="Arial" w:hAnsi="Arial" w:cs="Arial"/>
          <w:sz w:val="20"/>
          <w:szCs w:val="20"/>
        </w:rPr>
        <w:t>brauchs bei 10%. 22% der 13- bis 25-Jährigen kons</w:t>
      </w:r>
      <w:r w:rsidRPr="00726494">
        <w:rPr>
          <w:rFonts w:ascii="Arial" w:hAnsi="Arial" w:cs="Arial"/>
          <w:sz w:val="20"/>
          <w:szCs w:val="20"/>
        </w:rPr>
        <w:t>u</w:t>
      </w:r>
      <w:r w:rsidRPr="00726494">
        <w:rPr>
          <w:rFonts w:ascii="Arial" w:hAnsi="Arial" w:cs="Arial"/>
          <w:sz w:val="20"/>
          <w:szCs w:val="20"/>
        </w:rPr>
        <w:t>mieren sogar mehrere Suchtmittel. Und: Das Ei</w:t>
      </w:r>
      <w:r w:rsidRPr="00726494">
        <w:rPr>
          <w:rFonts w:ascii="Arial" w:hAnsi="Arial" w:cs="Arial"/>
          <w:sz w:val="20"/>
          <w:szCs w:val="20"/>
        </w:rPr>
        <w:t>n</w:t>
      </w:r>
      <w:r w:rsidRPr="00726494">
        <w:rPr>
          <w:rFonts w:ascii="Arial" w:hAnsi="Arial" w:cs="Arial"/>
          <w:sz w:val="20"/>
          <w:szCs w:val="20"/>
        </w:rPr>
        <w:t>stiegsalter sinkt. Dies sind einige Kernaussagen des Forschungsprojekts "Suchtprävention und Qualifizi</w:t>
      </w:r>
      <w:r w:rsidRPr="00726494">
        <w:rPr>
          <w:rFonts w:ascii="Arial" w:hAnsi="Arial" w:cs="Arial"/>
          <w:sz w:val="20"/>
          <w:szCs w:val="20"/>
        </w:rPr>
        <w:t>e</w:t>
      </w:r>
      <w:r w:rsidRPr="00726494">
        <w:rPr>
          <w:rFonts w:ascii="Arial" w:hAnsi="Arial" w:cs="Arial"/>
          <w:sz w:val="20"/>
          <w:szCs w:val="20"/>
        </w:rPr>
        <w:t xml:space="preserve">rung“ des Bundesinstituts für Berufsbildung. </w:t>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Betriebe haben vor diesem Hintergrund Chancen, aber auch die Pflicht aktiv zu werden. Der Geschäftsführung obliegt die Fürsorgepflicht und sollte daher die Arbeit</w:t>
      </w:r>
      <w:r w:rsidRPr="00726494">
        <w:rPr>
          <w:rFonts w:ascii="Arial" w:hAnsi="Arial" w:cs="Arial"/>
          <w:sz w:val="20"/>
          <w:szCs w:val="20"/>
        </w:rPr>
        <w:t>s</w:t>
      </w:r>
      <w:r w:rsidRPr="00726494">
        <w:rPr>
          <w:rFonts w:ascii="Arial" w:hAnsi="Arial" w:cs="Arial"/>
          <w:sz w:val="20"/>
          <w:szCs w:val="20"/>
        </w:rPr>
        <w:t>bedingungen so gestalten, dass gesundheitliche Sch</w:t>
      </w:r>
      <w:r w:rsidRPr="00726494">
        <w:rPr>
          <w:rFonts w:ascii="Arial" w:hAnsi="Arial" w:cs="Arial"/>
          <w:sz w:val="20"/>
          <w:szCs w:val="20"/>
        </w:rPr>
        <w:t>ä</w:t>
      </w:r>
      <w:r w:rsidRPr="00726494">
        <w:rPr>
          <w:rFonts w:ascii="Arial" w:hAnsi="Arial" w:cs="Arial"/>
          <w:sz w:val="20"/>
          <w:szCs w:val="20"/>
        </w:rPr>
        <w:t>digungen möglichst gar nicht erst entstehen. Suchtpr</w:t>
      </w:r>
      <w:r w:rsidRPr="00726494">
        <w:rPr>
          <w:rFonts w:ascii="Arial" w:hAnsi="Arial" w:cs="Arial"/>
          <w:sz w:val="20"/>
          <w:szCs w:val="20"/>
        </w:rPr>
        <w:t>ä</w:t>
      </w:r>
      <w:r w:rsidRPr="00726494">
        <w:rPr>
          <w:rFonts w:ascii="Arial" w:hAnsi="Arial" w:cs="Arial"/>
          <w:sz w:val="20"/>
          <w:szCs w:val="20"/>
        </w:rPr>
        <w:t>vention ist ein "Muss" für Entscheider in Unternehmen, als Eigeninteresse, aber auch weil über das Setting Betrieb die Gesamtheit der arbeitenden Bevölkerung mit Präventionsbotschaften und Hilfeangeboten e</w:t>
      </w:r>
      <w:r w:rsidRPr="00726494">
        <w:rPr>
          <w:rFonts w:ascii="Arial" w:hAnsi="Arial" w:cs="Arial"/>
          <w:sz w:val="20"/>
          <w:szCs w:val="20"/>
        </w:rPr>
        <w:t>r</w:t>
      </w:r>
      <w:r w:rsidRPr="00726494">
        <w:rPr>
          <w:rFonts w:ascii="Arial" w:hAnsi="Arial" w:cs="Arial"/>
          <w:sz w:val="20"/>
          <w:szCs w:val="20"/>
        </w:rPr>
        <w:t>reicht werden kann. Betriebe können Alkoholmis</w:t>
      </w:r>
      <w:r w:rsidRPr="00726494">
        <w:rPr>
          <w:rFonts w:ascii="Arial" w:hAnsi="Arial" w:cs="Arial"/>
          <w:sz w:val="20"/>
          <w:szCs w:val="20"/>
        </w:rPr>
        <w:t>s</w:t>
      </w:r>
      <w:r w:rsidRPr="00726494">
        <w:rPr>
          <w:rFonts w:ascii="Arial" w:hAnsi="Arial" w:cs="Arial"/>
          <w:sz w:val="20"/>
          <w:szCs w:val="20"/>
        </w:rPr>
        <w:t xml:space="preserve">brauch durch Aufklärung, Fortbildung, Seminare für Vorgesetzte zum besseren Umgang mit dem Problem, aber auch ein gezieltes Verhalten im Umgang mit dem Problem durch Verbote und vorbildliches Verhalten der Vorgesetzten entgegenwirken. </w:t>
      </w:r>
      <w:r w:rsidRPr="00726494">
        <w:rPr>
          <w:rFonts w:ascii="Arial" w:hAnsi="Arial" w:cs="Arial"/>
          <w:sz w:val="20"/>
          <w:szCs w:val="20"/>
        </w:rPr>
        <w:cr/>
      </w:r>
    </w:p>
    <w:p w:rsidR="00DB25FA" w:rsidRPr="00726494" w:rsidRDefault="00DB25FA" w:rsidP="00726494">
      <w:pPr>
        <w:spacing w:after="120" w:line="240" w:lineRule="auto"/>
        <w:ind w:right="-51"/>
        <w:jc w:val="both"/>
        <w:rPr>
          <w:rFonts w:ascii="Arial" w:hAnsi="Arial" w:cs="Arial"/>
          <w:sz w:val="20"/>
          <w:szCs w:val="20"/>
        </w:rPr>
      </w:pPr>
      <w:r w:rsidRPr="00726494">
        <w:rPr>
          <w:rFonts w:ascii="Arial" w:hAnsi="Arial" w:cs="Arial"/>
          <w:sz w:val="20"/>
          <w:szCs w:val="20"/>
        </w:rPr>
        <w:t xml:space="preserve">Es gibt es eine ganze Reihe von Maßnahmen, die im Unternehmen umgesetzt werden können, u.a.:  </w:t>
      </w:r>
    </w:p>
    <w:p w:rsidR="00DB25FA" w:rsidRPr="00726494" w:rsidRDefault="00DB25FA" w:rsidP="00726494">
      <w:pPr>
        <w:numPr>
          <w:ilvl w:val="0"/>
          <w:numId w:val="44"/>
        </w:numPr>
        <w:spacing w:after="120" w:line="240" w:lineRule="auto"/>
        <w:ind w:left="284" w:right="-51" w:hanging="284"/>
        <w:jc w:val="both"/>
        <w:rPr>
          <w:rFonts w:ascii="Arial" w:hAnsi="Arial" w:cs="Arial"/>
          <w:sz w:val="20"/>
          <w:szCs w:val="20"/>
        </w:rPr>
      </w:pPr>
      <w:r w:rsidRPr="00726494">
        <w:rPr>
          <w:rFonts w:ascii="Arial" w:hAnsi="Arial" w:cs="Arial"/>
          <w:sz w:val="20"/>
          <w:szCs w:val="20"/>
        </w:rPr>
        <w:t>ausschließlich alkoholfreie Getränke in der Kant</w:t>
      </w:r>
      <w:r w:rsidRPr="00726494">
        <w:rPr>
          <w:rFonts w:ascii="Arial" w:hAnsi="Arial" w:cs="Arial"/>
          <w:sz w:val="20"/>
          <w:szCs w:val="20"/>
        </w:rPr>
        <w:t>i</w:t>
      </w:r>
      <w:r w:rsidRPr="00726494">
        <w:rPr>
          <w:rFonts w:ascii="Arial" w:hAnsi="Arial" w:cs="Arial"/>
          <w:sz w:val="20"/>
          <w:szCs w:val="20"/>
        </w:rPr>
        <w:t xml:space="preserve">ne/im Betrieb anbieten – das gilt auch für kleine Feierlichkeiten, wie Geburtstage und Jubiläen; </w:t>
      </w:r>
    </w:p>
    <w:p w:rsidR="00DB25FA" w:rsidRPr="00726494" w:rsidRDefault="00DB25FA" w:rsidP="00726494">
      <w:pPr>
        <w:numPr>
          <w:ilvl w:val="0"/>
          <w:numId w:val="44"/>
        </w:numPr>
        <w:spacing w:after="120" w:line="240" w:lineRule="auto"/>
        <w:ind w:left="284" w:right="-51" w:hanging="284"/>
        <w:jc w:val="both"/>
        <w:rPr>
          <w:rFonts w:ascii="Arial" w:hAnsi="Arial" w:cs="Arial"/>
          <w:sz w:val="20"/>
          <w:szCs w:val="20"/>
        </w:rPr>
      </w:pPr>
      <w:r w:rsidRPr="00726494">
        <w:rPr>
          <w:rFonts w:ascii="Arial" w:hAnsi="Arial" w:cs="Arial"/>
          <w:sz w:val="20"/>
          <w:szCs w:val="20"/>
        </w:rPr>
        <w:t>Vorbild sein und als Vorgesetzter während der A</w:t>
      </w:r>
      <w:r w:rsidRPr="00726494">
        <w:rPr>
          <w:rFonts w:ascii="Arial" w:hAnsi="Arial" w:cs="Arial"/>
          <w:sz w:val="20"/>
          <w:szCs w:val="20"/>
        </w:rPr>
        <w:t>r</w:t>
      </w:r>
      <w:r w:rsidRPr="00726494">
        <w:rPr>
          <w:rFonts w:ascii="Arial" w:hAnsi="Arial" w:cs="Arial"/>
          <w:sz w:val="20"/>
          <w:szCs w:val="20"/>
        </w:rPr>
        <w:t>beit und der Arbeitspausen keinen Alkohol trinken;</w:t>
      </w:r>
    </w:p>
    <w:p w:rsidR="00DB25FA" w:rsidRPr="00726494" w:rsidRDefault="00DB25FA" w:rsidP="00726494">
      <w:pPr>
        <w:numPr>
          <w:ilvl w:val="0"/>
          <w:numId w:val="44"/>
        </w:numPr>
        <w:spacing w:after="120" w:line="240" w:lineRule="auto"/>
        <w:ind w:left="284" w:right="-51" w:hanging="284"/>
        <w:jc w:val="both"/>
        <w:rPr>
          <w:rFonts w:ascii="Arial" w:hAnsi="Arial" w:cs="Arial"/>
          <w:sz w:val="20"/>
          <w:szCs w:val="20"/>
        </w:rPr>
      </w:pPr>
      <w:r w:rsidRPr="00726494">
        <w:rPr>
          <w:rFonts w:ascii="Arial" w:hAnsi="Arial" w:cs="Arial"/>
          <w:sz w:val="20"/>
          <w:szCs w:val="20"/>
        </w:rPr>
        <w:t>kostenlos alkoholfreie Getränke zur Verfügung ste</w:t>
      </w:r>
      <w:r w:rsidRPr="00726494">
        <w:rPr>
          <w:rFonts w:ascii="Arial" w:hAnsi="Arial" w:cs="Arial"/>
          <w:sz w:val="20"/>
          <w:szCs w:val="20"/>
        </w:rPr>
        <w:t>l</w:t>
      </w:r>
      <w:r w:rsidRPr="00726494">
        <w:rPr>
          <w:rFonts w:ascii="Arial" w:hAnsi="Arial" w:cs="Arial"/>
          <w:sz w:val="20"/>
          <w:szCs w:val="20"/>
        </w:rPr>
        <w:t xml:space="preserve">len, insbesondere für Mitarbeiter, die bei Hitze und Staub arbeiten müssen; </w:t>
      </w:r>
    </w:p>
    <w:p w:rsidR="00DB25FA" w:rsidRPr="00726494" w:rsidRDefault="00DB25FA" w:rsidP="00726494">
      <w:pPr>
        <w:numPr>
          <w:ilvl w:val="0"/>
          <w:numId w:val="44"/>
        </w:numPr>
        <w:spacing w:after="120" w:line="240" w:lineRule="auto"/>
        <w:ind w:left="284" w:right="-51" w:hanging="284"/>
        <w:jc w:val="both"/>
        <w:rPr>
          <w:rFonts w:ascii="Arial" w:hAnsi="Arial" w:cs="Arial"/>
          <w:sz w:val="20"/>
          <w:szCs w:val="20"/>
        </w:rPr>
      </w:pPr>
      <w:r w:rsidRPr="00726494">
        <w:rPr>
          <w:rFonts w:ascii="Arial" w:hAnsi="Arial" w:cs="Arial"/>
          <w:sz w:val="20"/>
          <w:szCs w:val="20"/>
        </w:rPr>
        <w:t>keine Alkoholvorräte im Unternehmen lagern;</w:t>
      </w:r>
    </w:p>
    <w:p w:rsidR="00DB25FA" w:rsidRPr="00726494" w:rsidRDefault="00DB25FA" w:rsidP="00726494">
      <w:pPr>
        <w:numPr>
          <w:ilvl w:val="0"/>
          <w:numId w:val="44"/>
        </w:numPr>
        <w:spacing w:after="120" w:line="240" w:lineRule="auto"/>
        <w:ind w:left="284" w:right="-51" w:hanging="284"/>
        <w:jc w:val="both"/>
        <w:rPr>
          <w:rFonts w:ascii="Arial" w:hAnsi="Arial" w:cs="Arial"/>
          <w:sz w:val="20"/>
          <w:szCs w:val="20"/>
        </w:rPr>
      </w:pPr>
      <w:r w:rsidRPr="00726494">
        <w:rPr>
          <w:rFonts w:ascii="Arial" w:hAnsi="Arial" w:cs="Arial"/>
          <w:sz w:val="20"/>
          <w:szCs w:val="20"/>
        </w:rPr>
        <w:t>regelmäßig über Suchtprobleme und deren Folgen informieren;</w:t>
      </w:r>
    </w:p>
    <w:p w:rsidR="00726494" w:rsidRDefault="00DB25FA" w:rsidP="00282944">
      <w:pPr>
        <w:numPr>
          <w:ilvl w:val="0"/>
          <w:numId w:val="44"/>
        </w:numPr>
        <w:spacing w:after="120" w:line="240" w:lineRule="auto"/>
        <w:ind w:left="284" w:right="-51" w:hanging="284"/>
        <w:jc w:val="both"/>
        <w:rPr>
          <w:rFonts w:ascii="Arial" w:hAnsi="Arial" w:cs="Arial"/>
          <w:sz w:val="20"/>
          <w:szCs w:val="20"/>
        </w:rPr>
      </w:pPr>
      <w:r w:rsidRPr="00726494">
        <w:rPr>
          <w:rFonts w:ascii="Arial" w:hAnsi="Arial" w:cs="Arial"/>
          <w:sz w:val="20"/>
          <w:szCs w:val="20"/>
        </w:rPr>
        <w:t>Betriebsvereinbarung treffen: „Alkohol hat im Unte</w:t>
      </w:r>
      <w:r w:rsidRPr="00726494">
        <w:rPr>
          <w:rFonts w:ascii="Arial" w:hAnsi="Arial" w:cs="Arial"/>
          <w:sz w:val="20"/>
          <w:szCs w:val="20"/>
        </w:rPr>
        <w:t>r</w:t>
      </w:r>
      <w:r w:rsidRPr="00726494">
        <w:rPr>
          <w:rFonts w:ascii="Arial" w:hAnsi="Arial" w:cs="Arial"/>
          <w:sz w:val="20"/>
          <w:szCs w:val="20"/>
        </w:rPr>
        <w:t>nehmen nichts zu suchen“.</w:t>
      </w:r>
    </w:p>
    <w:p w:rsidR="00726494" w:rsidRDefault="00DB25FA" w:rsidP="00726494">
      <w:pPr>
        <w:numPr>
          <w:ilvl w:val="0"/>
          <w:numId w:val="44"/>
        </w:numPr>
        <w:spacing w:after="120" w:line="240" w:lineRule="auto"/>
        <w:ind w:left="360" w:right="-51" w:hanging="284"/>
        <w:jc w:val="both"/>
        <w:rPr>
          <w:rFonts w:ascii="Arial" w:hAnsi="Arial" w:cs="Arial"/>
          <w:sz w:val="20"/>
          <w:szCs w:val="20"/>
        </w:rPr>
      </w:pPr>
      <w:r w:rsidRPr="00726494">
        <w:rPr>
          <w:rFonts w:ascii="Arial" w:hAnsi="Arial" w:cs="Arial"/>
          <w:sz w:val="20"/>
          <w:szCs w:val="20"/>
        </w:rPr>
        <w:t>Klar und deutlich darauf hinweisen, dass bei Unfä</w:t>
      </w:r>
      <w:r w:rsidRPr="00726494">
        <w:rPr>
          <w:rFonts w:ascii="Arial" w:hAnsi="Arial" w:cs="Arial"/>
          <w:sz w:val="20"/>
          <w:szCs w:val="20"/>
        </w:rPr>
        <w:t>l</w:t>
      </w:r>
      <w:r w:rsidRPr="00726494">
        <w:rPr>
          <w:rFonts w:ascii="Arial" w:hAnsi="Arial" w:cs="Arial"/>
          <w:sz w:val="20"/>
          <w:szCs w:val="20"/>
        </w:rPr>
        <w:t>len und anderen Schadensfällen unter Alkoholei</w:t>
      </w:r>
      <w:r w:rsidRPr="00726494">
        <w:rPr>
          <w:rFonts w:ascii="Arial" w:hAnsi="Arial" w:cs="Arial"/>
          <w:sz w:val="20"/>
          <w:szCs w:val="20"/>
        </w:rPr>
        <w:t>n</w:t>
      </w:r>
      <w:r w:rsidRPr="00726494">
        <w:rPr>
          <w:rFonts w:ascii="Arial" w:hAnsi="Arial" w:cs="Arial"/>
          <w:sz w:val="20"/>
          <w:szCs w:val="20"/>
        </w:rPr>
        <w:t>fluss, der Versicherungsschutz verloren gehen kann.</w:t>
      </w:r>
    </w:p>
    <w:p w:rsidR="00726494" w:rsidRDefault="00726494" w:rsidP="00726494">
      <w:pPr>
        <w:spacing w:after="120" w:line="240" w:lineRule="auto"/>
        <w:ind w:right="-51"/>
        <w:jc w:val="both"/>
        <w:rPr>
          <w:rFonts w:ascii="Arial" w:hAnsi="Arial" w:cs="Arial"/>
          <w:sz w:val="20"/>
          <w:szCs w:val="20"/>
        </w:rPr>
      </w:pPr>
    </w:p>
    <w:p w:rsidR="00B23290" w:rsidRPr="00726494" w:rsidRDefault="00B23290" w:rsidP="00726494">
      <w:pPr>
        <w:spacing w:after="120" w:line="240" w:lineRule="auto"/>
        <w:ind w:right="-51"/>
        <w:jc w:val="both"/>
        <w:rPr>
          <w:rFonts w:ascii="Arial" w:hAnsi="Arial" w:cs="Arial"/>
          <w:sz w:val="20"/>
          <w:szCs w:val="20"/>
        </w:rPr>
        <w:sectPr w:rsidR="00B23290" w:rsidRPr="00726494" w:rsidSect="001F7EA2">
          <w:type w:val="continuous"/>
          <w:pgSz w:w="11906" w:h="16838" w:code="9"/>
          <w:pgMar w:top="1418" w:right="737" w:bottom="1134" w:left="737" w:header="709" w:footer="709" w:gutter="0"/>
          <w:cols w:num="2" w:space="709"/>
          <w:docGrid w:linePitch="360"/>
        </w:sectPr>
      </w:pPr>
    </w:p>
    <w:p w:rsidR="00DB25FA" w:rsidRPr="00194658" w:rsidRDefault="00DB25FA" w:rsidP="00726494">
      <w:pPr>
        <w:spacing w:after="120" w:line="240" w:lineRule="auto"/>
        <w:ind w:left="360" w:right="-51"/>
        <w:jc w:val="both"/>
        <w:rPr>
          <w:rFonts w:ascii="Arial" w:hAnsi="Arial" w:cs="Arial"/>
          <w:b/>
          <w:sz w:val="20"/>
          <w:szCs w:val="20"/>
        </w:rPr>
      </w:pPr>
    </w:p>
    <w:p w:rsidR="00DB25FA" w:rsidRPr="00194658" w:rsidRDefault="00DB25FA" w:rsidP="00194658">
      <w:pPr>
        <w:spacing w:after="120" w:line="240" w:lineRule="auto"/>
        <w:ind w:right="-51"/>
        <w:jc w:val="both"/>
        <w:rPr>
          <w:rFonts w:ascii="Arial" w:hAnsi="Arial" w:cs="Arial"/>
          <w:b/>
          <w:sz w:val="20"/>
          <w:szCs w:val="20"/>
        </w:rPr>
      </w:pPr>
      <w:r w:rsidRPr="00194658">
        <w:rPr>
          <w:rFonts w:ascii="Arial" w:hAnsi="Arial" w:cs="Arial"/>
          <w:b/>
          <w:sz w:val="20"/>
          <w:szCs w:val="20"/>
        </w:rPr>
        <w:lastRenderedPageBreak/>
        <w:t xml:space="preserve">Quellen: </w:t>
      </w:r>
    </w:p>
    <w:p w:rsidR="00282944" w:rsidRPr="00282944" w:rsidRDefault="00E820B3" w:rsidP="008D4253">
      <w:pPr>
        <w:numPr>
          <w:ilvl w:val="0"/>
          <w:numId w:val="48"/>
        </w:numPr>
        <w:spacing w:after="120" w:line="240" w:lineRule="auto"/>
        <w:ind w:right="-51"/>
        <w:rPr>
          <w:rFonts w:ascii="Arial" w:hAnsi="Arial" w:cs="Arial"/>
          <w:sz w:val="16"/>
          <w:szCs w:val="16"/>
        </w:rPr>
      </w:pPr>
      <w:r>
        <w:rPr>
          <w:rFonts w:ascii="Arial" w:hAnsi="Arial" w:cs="Arial"/>
          <w:b/>
          <w:sz w:val="16"/>
          <w:szCs w:val="16"/>
        </w:rPr>
        <w:t>BIBB</w:t>
      </w:r>
      <w:r w:rsidRPr="00282944">
        <w:rPr>
          <w:rFonts w:ascii="Arial" w:hAnsi="Arial" w:cs="Arial"/>
          <w:b/>
          <w:sz w:val="16"/>
          <w:szCs w:val="16"/>
        </w:rPr>
        <w:t xml:space="preserve"> </w:t>
      </w:r>
      <w:r>
        <w:rPr>
          <w:rFonts w:ascii="Arial" w:hAnsi="Arial" w:cs="Arial"/>
          <w:b/>
          <w:sz w:val="16"/>
          <w:szCs w:val="16"/>
        </w:rPr>
        <w:t>(</w:t>
      </w:r>
      <w:r w:rsidR="00282944" w:rsidRPr="00282944">
        <w:rPr>
          <w:rFonts w:ascii="Arial" w:hAnsi="Arial" w:cs="Arial"/>
          <w:b/>
          <w:sz w:val="16"/>
          <w:szCs w:val="16"/>
        </w:rPr>
        <w:t>Bundesinstitut für Ber</w:t>
      </w:r>
      <w:r w:rsidR="002449A3">
        <w:rPr>
          <w:rFonts w:ascii="Arial" w:hAnsi="Arial" w:cs="Arial"/>
          <w:b/>
          <w:sz w:val="16"/>
          <w:szCs w:val="16"/>
        </w:rPr>
        <w:t>ufsbildung</w:t>
      </w:r>
      <w:r>
        <w:rPr>
          <w:rFonts w:ascii="Arial" w:hAnsi="Arial" w:cs="Arial"/>
          <w:b/>
          <w:sz w:val="16"/>
          <w:szCs w:val="16"/>
        </w:rPr>
        <w:t>)</w:t>
      </w:r>
      <w:r w:rsidR="00282944" w:rsidRPr="00282944">
        <w:rPr>
          <w:rFonts w:ascii="Arial" w:hAnsi="Arial" w:cs="Arial"/>
          <w:b/>
          <w:sz w:val="16"/>
          <w:szCs w:val="16"/>
        </w:rPr>
        <w:t xml:space="preserve"> (2007):</w:t>
      </w:r>
      <w:r w:rsidR="00282944" w:rsidRPr="00282944">
        <w:rPr>
          <w:rFonts w:ascii="Arial" w:hAnsi="Arial" w:cs="Arial"/>
          <w:sz w:val="16"/>
          <w:szCs w:val="16"/>
        </w:rPr>
        <w:t xml:space="preserve"> "Suchtprävention und </w:t>
      </w:r>
      <w:proofErr w:type="spellStart"/>
      <w:r w:rsidR="00282944" w:rsidRPr="00282944">
        <w:rPr>
          <w:rFonts w:ascii="Arial" w:hAnsi="Arial" w:cs="Arial"/>
          <w:sz w:val="16"/>
          <w:szCs w:val="16"/>
        </w:rPr>
        <w:t>Qu@lifizierung</w:t>
      </w:r>
      <w:proofErr w:type="spellEnd"/>
      <w:r w:rsidR="00282944" w:rsidRPr="00282944">
        <w:rPr>
          <w:rFonts w:ascii="Arial" w:hAnsi="Arial" w:cs="Arial"/>
          <w:sz w:val="16"/>
          <w:szCs w:val="16"/>
        </w:rPr>
        <w:t xml:space="preserve"> (</w:t>
      </w:r>
      <w:proofErr w:type="spellStart"/>
      <w:r w:rsidR="00282944" w:rsidRPr="00282944">
        <w:rPr>
          <w:rFonts w:ascii="Arial" w:hAnsi="Arial" w:cs="Arial"/>
          <w:sz w:val="16"/>
          <w:szCs w:val="16"/>
        </w:rPr>
        <w:t>SuQu</w:t>
      </w:r>
      <w:proofErr w:type="spellEnd"/>
      <w:r w:rsidR="00282944" w:rsidRPr="00282944">
        <w:rPr>
          <w:rFonts w:ascii="Arial" w:hAnsi="Arial" w:cs="Arial"/>
          <w:sz w:val="16"/>
          <w:szCs w:val="16"/>
        </w:rPr>
        <w:t xml:space="preserve">@)“ </w:t>
      </w:r>
      <w:r w:rsidR="00B21545">
        <w:rPr>
          <w:rFonts w:ascii="Arial" w:hAnsi="Arial" w:cs="Arial"/>
          <w:sz w:val="16"/>
          <w:szCs w:val="16"/>
        </w:rPr>
        <w:br/>
      </w:r>
      <w:r w:rsidR="00282944" w:rsidRPr="00282944">
        <w:rPr>
          <w:rFonts w:ascii="Arial" w:hAnsi="Arial" w:cs="Arial"/>
          <w:sz w:val="16"/>
          <w:szCs w:val="16"/>
        </w:rPr>
        <w:t xml:space="preserve">Link: </w:t>
      </w:r>
      <w:hyperlink r:id="rId11" w:history="1">
        <w:r w:rsidR="00282944" w:rsidRPr="00282944">
          <w:rPr>
            <w:rStyle w:val="Hyperlink"/>
            <w:rFonts w:ascii="Arial" w:hAnsi="Arial" w:cs="Arial"/>
            <w:sz w:val="16"/>
            <w:szCs w:val="16"/>
          </w:rPr>
          <w:t>http://www.bibb.de/de/wlk19070.htm</w:t>
        </w:r>
      </w:hyperlink>
    </w:p>
    <w:p w:rsidR="00080E20" w:rsidRPr="00081CB0" w:rsidRDefault="00080E20" w:rsidP="008D4253">
      <w:pPr>
        <w:numPr>
          <w:ilvl w:val="0"/>
          <w:numId w:val="48"/>
        </w:numPr>
        <w:spacing w:after="120" w:line="240" w:lineRule="auto"/>
        <w:ind w:right="-51"/>
        <w:rPr>
          <w:rFonts w:ascii="Arial" w:hAnsi="Arial" w:cs="Arial"/>
          <w:sz w:val="16"/>
          <w:szCs w:val="16"/>
        </w:rPr>
      </w:pPr>
      <w:r w:rsidRPr="00282944">
        <w:rPr>
          <w:rFonts w:ascii="Arial" w:hAnsi="Arial" w:cs="Arial"/>
          <w:b/>
          <w:sz w:val="16"/>
          <w:szCs w:val="16"/>
        </w:rPr>
        <w:t>Deutschen Hauptstelle für Suchtfragen (DHS) (2011):</w:t>
      </w:r>
      <w:r w:rsidRPr="00282944">
        <w:rPr>
          <w:rFonts w:ascii="Arial" w:hAnsi="Arial" w:cs="Arial"/>
          <w:sz w:val="16"/>
          <w:szCs w:val="16"/>
        </w:rPr>
        <w:t xml:space="preserve"> Substanzbezogene Störungen am Arbeitsplatz. Eine Praxishilfe für Persona</w:t>
      </w:r>
      <w:r w:rsidRPr="00282944">
        <w:rPr>
          <w:rFonts w:ascii="Arial" w:hAnsi="Arial" w:cs="Arial"/>
          <w:sz w:val="16"/>
          <w:szCs w:val="16"/>
        </w:rPr>
        <w:t>l</w:t>
      </w:r>
      <w:r w:rsidRPr="00282944">
        <w:rPr>
          <w:rFonts w:ascii="Arial" w:hAnsi="Arial" w:cs="Arial"/>
          <w:sz w:val="16"/>
          <w:szCs w:val="16"/>
        </w:rPr>
        <w:t>verantwortliche</w:t>
      </w:r>
      <w:r w:rsidR="00282944" w:rsidRPr="00282944">
        <w:rPr>
          <w:rFonts w:ascii="Arial" w:hAnsi="Arial" w:cs="Arial"/>
          <w:sz w:val="16"/>
          <w:szCs w:val="16"/>
        </w:rPr>
        <w:t xml:space="preserve">. </w:t>
      </w:r>
      <w:r w:rsidR="00282944" w:rsidRPr="00081CB0">
        <w:rPr>
          <w:rFonts w:ascii="Arial" w:hAnsi="Arial" w:cs="Arial"/>
          <w:sz w:val="16"/>
          <w:szCs w:val="16"/>
        </w:rPr>
        <w:t>Hamm</w:t>
      </w:r>
      <w:r w:rsidRPr="00081CB0">
        <w:rPr>
          <w:rFonts w:ascii="Arial" w:hAnsi="Arial" w:cs="Arial"/>
          <w:sz w:val="16"/>
          <w:szCs w:val="16"/>
        </w:rPr>
        <w:br/>
        <w:t xml:space="preserve">PDF-Download: </w:t>
      </w:r>
      <w:hyperlink r:id="rId12" w:history="1">
        <w:r w:rsidRPr="00081CB0">
          <w:rPr>
            <w:rStyle w:val="Hyperlink"/>
            <w:rFonts w:ascii="Arial" w:hAnsi="Arial" w:cs="Arial"/>
            <w:sz w:val="16"/>
            <w:szCs w:val="16"/>
          </w:rPr>
          <w:t>http://www.dhs.de/fileadmin/user_upload/pdf/Broschueren/SubStoerArbeitsplatz_web.pdf</w:t>
        </w:r>
      </w:hyperlink>
    </w:p>
    <w:p w:rsidR="00FF78F8" w:rsidRPr="00282944" w:rsidRDefault="00FF78F8" w:rsidP="008D4253">
      <w:pPr>
        <w:numPr>
          <w:ilvl w:val="0"/>
          <w:numId w:val="48"/>
        </w:numPr>
        <w:spacing w:after="120" w:line="240" w:lineRule="auto"/>
        <w:ind w:right="-51"/>
        <w:rPr>
          <w:rFonts w:ascii="Arial" w:hAnsi="Arial" w:cs="Arial"/>
          <w:sz w:val="16"/>
          <w:szCs w:val="16"/>
        </w:rPr>
      </w:pPr>
      <w:r w:rsidRPr="00282944">
        <w:rPr>
          <w:rFonts w:ascii="Arial" w:hAnsi="Arial" w:cs="Arial"/>
          <w:b/>
          <w:sz w:val="16"/>
          <w:szCs w:val="16"/>
        </w:rPr>
        <w:t>Deutschen Hauptstelle für Suchtfragen (DHS) (2003):</w:t>
      </w:r>
      <w:r w:rsidRPr="00282944">
        <w:rPr>
          <w:rFonts w:ascii="Arial" w:hAnsi="Arial" w:cs="Arial"/>
          <w:sz w:val="16"/>
          <w:szCs w:val="16"/>
        </w:rPr>
        <w:t xml:space="preserve"> Alkoholabhängigkeit. Suchtmedizinische Reihe, Band 1. München (PDF-Download: </w:t>
      </w:r>
      <w:hyperlink r:id="rId13" w:history="1">
        <w:r w:rsidRPr="00282944">
          <w:rPr>
            <w:rStyle w:val="Hyperlink"/>
            <w:rFonts w:ascii="Arial" w:hAnsi="Arial" w:cs="Arial"/>
            <w:sz w:val="16"/>
            <w:szCs w:val="16"/>
          </w:rPr>
          <w:t>http://www.dhs.de/fileadmin/user_upload/pdf/daten_fakten_alkohol/a20055-brosch-alkoholabhaengigkeit.pdf</w:t>
        </w:r>
      </w:hyperlink>
      <w:r w:rsidRPr="00282944">
        <w:rPr>
          <w:rFonts w:ascii="Arial" w:hAnsi="Arial" w:cs="Arial"/>
          <w:sz w:val="16"/>
          <w:szCs w:val="16"/>
        </w:rPr>
        <w:t xml:space="preserve"> </w:t>
      </w:r>
    </w:p>
    <w:p w:rsidR="00DB25FA" w:rsidRPr="00B21545" w:rsidRDefault="00282944" w:rsidP="008D4253">
      <w:pPr>
        <w:numPr>
          <w:ilvl w:val="0"/>
          <w:numId w:val="48"/>
        </w:numPr>
        <w:spacing w:after="120" w:line="240" w:lineRule="auto"/>
        <w:ind w:right="-51"/>
        <w:rPr>
          <w:rFonts w:ascii="Arial" w:hAnsi="Arial" w:cs="Arial"/>
          <w:sz w:val="16"/>
          <w:szCs w:val="16"/>
          <w:lang w:val="en-US"/>
        </w:rPr>
      </w:pPr>
      <w:r w:rsidRPr="00B21545">
        <w:rPr>
          <w:rFonts w:ascii="Arial" w:hAnsi="Arial" w:cs="Arial"/>
          <w:b/>
          <w:iCs/>
          <w:sz w:val="16"/>
          <w:szCs w:val="16"/>
          <w:lang w:eastAsia="de-DE"/>
        </w:rPr>
        <w:t>Robert Koch-Institut (RKI) (2008)</w:t>
      </w:r>
      <w:r w:rsidR="00B21545" w:rsidRPr="00B21545">
        <w:rPr>
          <w:rFonts w:ascii="Arial" w:hAnsi="Arial" w:cs="Arial"/>
          <w:b/>
          <w:iCs/>
          <w:sz w:val="16"/>
          <w:szCs w:val="16"/>
          <w:lang w:eastAsia="de-DE"/>
        </w:rPr>
        <w:t xml:space="preserve">: </w:t>
      </w:r>
      <w:r w:rsidR="00DB25FA" w:rsidRPr="00B21545">
        <w:rPr>
          <w:rFonts w:ascii="Arial" w:hAnsi="Arial" w:cs="Arial"/>
          <w:sz w:val="16"/>
          <w:szCs w:val="16"/>
        </w:rPr>
        <w:t>Alkoholkonsum und alkoholbezogene Störungen</w:t>
      </w:r>
      <w:r w:rsidR="00B21545" w:rsidRPr="00B21545">
        <w:rPr>
          <w:rFonts w:ascii="Arial" w:hAnsi="Arial" w:cs="Arial"/>
          <w:sz w:val="16"/>
          <w:szCs w:val="16"/>
        </w:rPr>
        <w:t xml:space="preserve">. </w:t>
      </w:r>
      <w:r w:rsidR="002449A3">
        <w:rPr>
          <w:rFonts w:ascii="Arial" w:hAnsi="Arial" w:cs="Arial"/>
          <w:sz w:val="16"/>
          <w:szCs w:val="16"/>
          <w:lang w:val="en-US"/>
        </w:rPr>
        <w:t xml:space="preserve">Berlin </w:t>
      </w:r>
      <w:r w:rsidR="002449A3">
        <w:rPr>
          <w:rFonts w:ascii="Arial" w:hAnsi="Arial" w:cs="Arial"/>
          <w:sz w:val="16"/>
          <w:szCs w:val="16"/>
          <w:lang w:val="en-US"/>
        </w:rPr>
        <w:br/>
      </w:r>
      <w:r w:rsidR="005773DA">
        <w:rPr>
          <w:rFonts w:ascii="Arial" w:hAnsi="Arial" w:cs="Arial"/>
          <w:sz w:val="16"/>
          <w:szCs w:val="16"/>
          <w:lang w:val="en-US"/>
        </w:rPr>
        <w:t>PDF-Download:</w:t>
      </w:r>
      <w:r w:rsidR="00B21545" w:rsidRPr="00B21545">
        <w:rPr>
          <w:sz w:val="16"/>
          <w:szCs w:val="16"/>
          <w:lang w:val="en-US"/>
        </w:rPr>
        <w:t xml:space="preserve"> </w:t>
      </w:r>
      <w:hyperlink r:id="rId14" w:history="1">
        <w:r w:rsidR="00B21545" w:rsidRPr="00B21545">
          <w:rPr>
            <w:rStyle w:val="Hyperlink"/>
            <w:rFonts w:ascii="Arial" w:hAnsi="Arial" w:cs="Arial"/>
            <w:sz w:val="16"/>
            <w:szCs w:val="16"/>
            <w:lang w:val="en-US"/>
          </w:rPr>
          <w:t>http://edoc.rki.de/documents/rki_fv/ren4T3cctjHcA/PDF/253bKE5YVJxo_30.pdf</w:t>
        </w:r>
      </w:hyperlink>
    </w:p>
    <w:p w:rsidR="007272A6" w:rsidRPr="00B21545" w:rsidRDefault="007272A6" w:rsidP="00726494">
      <w:pPr>
        <w:spacing w:after="120" w:line="240" w:lineRule="auto"/>
        <w:ind w:left="360" w:right="-51"/>
        <w:jc w:val="both"/>
        <w:rPr>
          <w:rFonts w:ascii="Arial" w:hAnsi="Arial" w:cs="Arial"/>
          <w:sz w:val="20"/>
          <w:szCs w:val="20"/>
          <w:lang w:val="en-US"/>
        </w:rPr>
      </w:pPr>
      <w:r w:rsidRPr="00B21545">
        <w:rPr>
          <w:rFonts w:ascii="Arial" w:hAnsi="Arial" w:cs="Arial"/>
          <w:sz w:val="20"/>
          <w:szCs w:val="20"/>
          <w:lang w:val="en-US"/>
        </w:rPr>
        <w:t xml:space="preserve"> </w:t>
      </w:r>
    </w:p>
    <w:p w:rsidR="007272A6" w:rsidRPr="00B21545" w:rsidRDefault="007272A6" w:rsidP="00726494">
      <w:pPr>
        <w:spacing w:after="120" w:line="240" w:lineRule="auto"/>
        <w:ind w:right="-51"/>
        <w:jc w:val="both"/>
        <w:rPr>
          <w:rFonts w:ascii="Arial" w:hAnsi="Arial" w:cs="Arial"/>
          <w:sz w:val="20"/>
          <w:szCs w:val="20"/>
          <w:lang w:val="en-US"/>
        </w:rPr>
        <w:sectPr w:rsidR="007272A6" w:rsidRPr="00B21545" w:rsidSect="00726494">
          <w:type w:val="continuous"/>
          <w:pgSz w:w="11906" w:h="16838" w:code="9"/>
          <w:pgMar w:top="1418" w:right="737" w:bottom="1134" w:left="737" w:header="709" w:footer="709" w:gutter="0"/>
          <w:cols w:space="709"/>
          <w:docGrid w:linePitch="360"/>
        </w:sectPr>
      </w:pPr>
    </w:p>
    <w:p w:rsidR="007272A6" w:rsidRPr="00B21545" w:rsidRDefault="007272A6" w:rsidP="00726494">
      <w:pPr>
        <w:spacing w:after="120" w:line="240" w:lineRule="auto"/>
        <w:ind w:right="-51"/>
        <w:jc w:val="both"/>
        <w:rPr>
          <w:rFonts w:ascii="Arial" w:hAnsi="Arial" w:cs="Arial"/>
          <w:sz w:val="20"/>
          <w:szCs w:val="20"/>
          <w:lang w:val="en-US"/>
        </w:rPr>
      </w:pPr>
    </w:p>
    <w:p w:rsidR="007272A6" w:rsidRPr="002449A3" w:rsidRDefault="007272A6" w:rsidP="0091711F">
      <w:pPr>
        <w:spacing w:after="120" w:line="240" w:lineRule="auto"/>
        <w:ind w:right="-51"/>
        <w:jc w:val="both"/>
        <w:rPr>
          <w:rFonts w:ascii="Arial" w:hAnsi="Arial" w:cs="Arial"/>
          <w:sz w:val="20"/>
          <w:szCs w:val="20"/>
          <w:lang w:val="en-US"/>
        </w:rPr>
      </w:pPr>
    </w:p>
    <w:sectPr w:rsidR="007272A6" w:rsidRPr="002449A3" w:rsidSect="007272A6">
      <w:type w:val="continuous"/>
      <w:pgSz w:w="11906" w:h="16838" w:code="9"/>
      <w:pgMar w:top="1418" w:right="737" w:bottom="1134" w:left="73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F3" w:rsidRDefault="00B122F3" w:rsidP="0054643A">
      <w:pPr>
        <w:spacing w:after="0" w:line="240" w:lineRule="auto"/>
      </w:pPr>
      <w:r>
        <w:separator/>
      </w:r>
    </w:p>
  </w:endnote>
  <w:endnote w:type="continuationSeparator" w:id="0">
    <w:p w:rsidR="00B122F3" w:rsidRDefault="00B122F3"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B3" w:rsidRPr="007A355F" w:rsidRDefault="00ED4B62" w:rsidP="00A033B9">
    <w:pPr>
      <w:pStyle w:val="Fuzeile"/>
      <w:rPr>
        <w:rFonts w:ascii="Arial" w:hAnsi="Arial" w:cs="Arial"/>
        <w:bCs/>
        <w:color w:val="595959"/>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201295</wp:posOffset>
              </wp:positionV>
              <wp:extent cx="6773545" cy="219075"/>
              <wp:effectExtent l="3810" t="127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5pt;margin-top:15.85pt;width:533.3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p>
                </w:txbxContent>
              </v:textbox>
            </v:shape>
          </w:pict>
        </mc:Fallback>
      </mc:AlternateContent>
    </w:r>
    <w:r>
      <w:rPr>
        <w:noProof/>
        <w:lang w:eastAsia="de-DE"/>
      </w:rPr>
      <w:drawing>
        <wp:anchor distT="0" distB="0" distL="114300" distR="114300" simplePos="0" relativeHeight="251659776" behindDoc="1" locked="0" layoutInCell="1" allowOverlap="1">
          <wp:simplePos x="0" y="0"/>
          <wp:positionH relativeFrom="column">
            <wp:posOffset>-798830</wp:posOffset>
          </wp:positionH>
          <wp:positionV relativeFrom="paragraph">
            <wp:posOffset>134620</wp:posOffset>
          </wp:positionV>
          <wp:extent cx="9284970" cy="580390"/>
          <wp:effectExtent l="19050" t="19050" r="11430" b="1016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715010</wp:posOffset>
              </wp:positionV>
              <wp:extent cx="6391275" cy="219075"/>
              <wp:effectExtent l="254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3pt;margin-top:56.3pt;width:503.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Pr="007A355F">
                      <w:rPr>
                        <w:rFonts w:ascii="Arial" w:hAnsi="Arial" w:cs="Arial"/>
                        <w:color w:val="404040"/>
                        <w:sz w:val="16"/>
                        <w:szCs w:val="16"/>
                      </w:rPr>
                      <w:fldChar w:fldCharType="separate"/>
                    </w:r>
                    <w:r w:rsidR="00081CB0">
                      <w:rPr>
                        <w:rFonts w:ascii="Arial" w:hAnsi="Arial" w:cs="Arial"/>
                        <w:noProof/>
                        <w:color w:val="404040"/>
                        <w:sz w:val="16"/>
                        <w:szCs w:val="16"/>
                      </w:rPr>
                      <w:t>3</w:t>
                    </w:r>
                    <w:r w:rsidRPr="007A355F">
                      <w:rPr>
                        <w:rFonts w:ascii="Arial" w:hAnsi="Arial" w:cs="Arial"/>
                        <w:color w:val="404040"/>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F3" w:rsidRDefault="00B122F3" w:rsidP="0054643A">
      <w:pPr>
        <w:spacing w:after="0" w:line="240" w:lineRule="auto"/>
      </w:pPr>
      <w:r>
        <w:separator/>
      </w:r>
    </w:p>
  </w:footnote>
  <w:footnote w:type="continuationSeparator" w:id="0">
    <w:p w:rsidR="00B122F3" w:rsidRDefault="00B122F3"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B3" w:rsidRDefault="00ED4B62">
    <w:pPr>
      <w:pStyle w:val="Kopfzeile"/>
    </w:pPr>
    <w:r>
      <w:rPr>
        <w:rFonts w:ascii="Arial" w:hAnsi="Arial" w:cs="Arial"/>
        <w:b/>
        <w:noProof/>
        <w:color w:val="7F7F7F"/>
        <w:sz w:val="40"/>
        <w:szCs w:val="40"/>
        <w:lang w:eastAsia="de-DE"/>
      </w:rPr>
      <w:drawing>
        <wp:inline distT="0" distB="0" distL="0" distR="0">
          <wp:extent cx="3840480" cy="754380"/>
          <wp:effectExtent l="0" t="0" r="7620" b="762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B3" w:rsidRPr="007A355F" w:rsidRDefault="00ED4B62">
    <w:pPr>
      <w:pStyle w:val="Kopfzeile"/>
      <w:rPr>
        <w:rFonts w:ascii="Arial" w:hAnsi="Arial" w:cs="Arial"/>
        <w:b/>
        <w:color w:val="7F7F7F"/>
        <w:sz w:val="40"/>
        <w:szCs w:val="40"/>
      </w:rPr>
    </w:pPr>
    <w:r>
      <w:rPr>
        <w:rFonts w:ascii="Arial" w:hAnsi="Arial" w:cs="Arial"/>
        <w:b/>
        <w:noProof/>
        <w:color w:val="7F7F7F"/>
        <w:sz w:val="40"/>
        <w:szCs w:val="40"/>
        <w:lang w:eastAsia="de-DE"/>
      </w:rPr>
      <w:drawing>
        <wp:anchor distT="0" distB="0" distL="114300" distR="114300" simplePos="0" relativeHeight="251655680" behindDoc="1" locked="0" layoutInCell="1" allowOverlap="1">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B3" w:rsidRPr="007A355F">
      <w:rPr>
        <w:rFonts w:ascii="Arial" w:hAnsi="Arial" w:cs="Arial"/>
        <w:b/>
        <w:color w:val="7F7F7F"/>
        <w:sz w:val="40"/>
        <w:szCs w:val="40"/>
      </w:rPr>
      <w:t>Faktenblatt</w:t>
    </w:r>
  </w:p>
  <w:p w:rsidR="00E820B3" w:rsidRDefault="00E820B3">
    <w:pPr>
      <w:pStyle w:val="Kopfzeile"/>
    </w:pPr>
  </w:p>
  <w:p w:rsidR="00E820B3" w:rsidRDefault="00ED4B62">
    <w:pPr>
      <w:pStyle w:val="Kopfzeile"/>
    </w:pPr>
    <w:r>
      <w:rPr>
        <w:noProof/>
        <w:lang w:eastAsia="de-DE"/>
      </w:rPr>
      <w:drawing>
        <wp:anchor distT="0" distB="0" distL="114300" distR="114300" simplePos="0" relativeHeight="251656704" behindDoc="1" locked="0" layoutInCell="1" allowOverlap="1">
          <wp:simplePos x="0" y="0"/>
          <wp:positionH relativeFrom="column">
            <wp:posOffset>-2090420</wp:posOffset>
          </wp:positionH>
          <wp:positionV relativeFrom="paragraph">
            <wp:posOffset>154305</wp:posOffset>
          </wp:positionV>
          <wp:extent cx="9324975" cy="323850"/>
          <wp:effectExtent l="0" t="0" r="9525"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0B3" w:rsidRDefault="00E820B3">
    <w:pPr>
      <w:pStyle w:val="Kopfzeile"/>
    </w:pPr>
  </w:p>
  <w:p w:rsidR="00E820B3" w:rsidRDefault="00E820B3">
    <w:pPr>
      <w:pStyle w:val="Kopfzeile"/>
    </w:pPr>
  </w:p>
  <w:p w:rsidR="00E820B3" w:rsidRDefault="00E82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o:bullet="t">
        <v:imagedata r:id="rId1" o:title="dot"/>
      </v:shape>
    </w:pict>
  </w:numPicBullet>
  <w:numPicBullet w:numPicBulletId="1">
    <w:pict>
      <v:shape id="_x0000_i1027" type="#_x0000_t75" style="width:9pt;height:9pt" o:bullet="t">
        <v:imagedata r:id="rId2" o:title="BD10266_"/>
      </v:shape>
    </w:pict>
  </w:numPicBullet>
  <w:abstractNum w:abstractNumId="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730503"/>
    <w:multiLevelType w:val="hybridMultilevel"/>
    <w:tmpl w:val="E0A012E4"/>
    <w:lvl w:ilvl="0" w:tplc="C05E61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1052A99"/>
    <w:multiLevelType w:val="hybridMultilevel"/>
    <w:tmpl w:val="ECAE6ABA"/>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2">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AB04ED"/>
    <w:multiLevelType w:val="hybridMultilevel"/>
    <w:tmpl w:val="69B24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7272A0"/>
    <w:multiLevelType w:val="hybridMultilevel"/>
    <w:tmpl w:val="5456E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BAD3433"/>
    <w:multiLevelType w:val="hybridMultilevel"/>
    <w:tmpl w:val="B13484B4"/>
    <w:lvl w:ilvl="0" w:tplc="C8667532">
      <w:start w:val="1"/>
      <w:numFmt w:val="bullet"/>
      <w:lvlText w:val=""/>
      <w:lvlJc w:val="left"/>
      <w:pPr>
        <w:ind w:left="1080" w:hanging="360"/>
      </w:pPr>
      <w:rPr>
        <w:rFonts w:ascii="Wingdings" w:hAnsi="Wingdings" w:hint="default"/>
        <w:color w:val="FFC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1">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66F0F94"/>
    <w:multiLevelType w:val="hybridMultilevel"/>
    <w:tmpl w:val="B72C813E"/>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5">
    <w:nsid w:val="3D843275"/>
    <w:multiLevelType w:val="hybridMultilevel"/>
    <w:tmpl w:val="28022636"/>
    <w:lvl w:ilvl="0" w:tplc="72F6E51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0F27E8"/>
    <w:multiLevelType w:val="hybridMultilevel"/>
    <w:tmpl w:val="FC806F84"/>
    <w:lvl w:ilvl="0" w:tplc="48E4BE9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3002629"/>
    <w:multiLevelType w:val="hybridMultilevel"/>
    <w:tmpl w:val="E49CDF74"/>
    <w:lvl w:ilvl="0" w:tplc="04070001">
      <w:start w:val="1"/>
      <w:numFmt w:val="bullet"/>
      <w:lvlText w:val=""/>
      <w:lvlJc w:val="left"/>
      <w:pPr>
        <w:ind w:left="720" w:hanging="360"/>
      </w:pPr>
      <w:rPr>
        <w:rFonts w:ascii="Symbol" w:hAnsi="Symbol" w:hint="default"/>
      </w:rPr>
    </w:lvl>
    <w:lvl w:ilvl="1" w:tplc="EB58472A">
      <w:numFmt w:val="bullet"/>
      <w:lvlText w:val="–"/>
      <w:lvlJc w:val="left"/>
      <w:pPr>
        <w:ind w:left="1440" w:hanging="360"/>
      </w:pPr>
      <w:rPr>
        <w:rFonts w:ascii="Arial Black" w:eastAsia="Calibri" w:hAnsi="Arial Blac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9004B40"/>
    <w:multiLevelType w:val="hybridMultilevel"/>
    <w:tmpl w:val="21CC129C"/>
    <w:lvl w:ilvl="0" w:tplc="898E9B2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998623C"/>
    <w:multiLevelType w:val="hybridMultilevel"/>
    <w:tmpl w:val="89587E78"/>
    <w:lvl w:ilvl="0" w:tplc="F3466F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576B40"/>
    <w:multiLevelType w:val="hybridMultilevel"/>
    <w:tmpl w:val="80F23648"/>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F0B7BBB"/>
    <w:multiLevelType w:val="hybridMultilevel"/>
    <w:tmpl w:val="7E6A2286"/>
    <w:lvl w:ilvl="0" w:tplc="C054CC3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91B08C2"/>
    <w:multiLevelType w:val="hybridMultilevel"/>
    <w:tmpl w:val="74A45C2E"/>
    <w:lvl w:ilvl="0" w:tplc="802A67AA">
      <w:start w:val="1"/>
      <w:numFmt w:val="bullet"/>
      <w:lvlText w:val=""/>
      <w:lvlJc w:val="left"/>
      <w:pPr>
        <w:ind w:left="720" w:hanging="360"/>
      </w:pPr>
      <w:rPr>
        <w:rFonts w:ascii="Wingdings" w:eastAsia="Times New Roman" w:hAnsi="Wingdings" w:cs="Arial" w:hint="default"/>
        <w:b/>
        <w:color w:val="80808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3542F3"/>
    <w:multiLevelType w:val="hybridMultilevel"/>
    <w:tmpl w:val="534E30EA"/>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067681D"/>
    <w:multiLevelType w:val="hybridMultilevel"/>
    <w:tmpl w:val="3C063B1A"/>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1441AC9"/>
    <w:multiLevelType w:val="hybridMultilevel"/>
    <w:tmpl w:val="0302C8D8"/>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E86FAB"/>
    <w:multiLevelType w:val="hybridMultilevel"/>
    <w:tmpl w:val="920E8CBA"/>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AAC72D5"/>
    <w:multiLevelType w:val="hybridMultilevel"/>
    <w:tmpl w:val="6C86EBE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0"/>
  </w:num>
  <w:num w:numId="4">
    <w:abstractNumId w:val="11"/>
  </w:num>
  <w:num w:numId="5">
    <w:abstractNumId w:val="31"/>
  </w:num>
  <w:num w:numId="6">
    <w:abstractNumId w:val="5"/>
  </w:num>
  <w:num w:numId="7">
    <w:abstractNumId w:val="19"/>
  </w:num>
  <w:num w:numId="8">
    <w:abstractNumId w:val="47"/>
  </w:num>
  <w:num w:numId="9">
    <w:abstractNumId w:val="13"/>
  </w:num>
  <w:num w:numId="10">
    <w:abstractNumId w:val="23"/>
  </w:num>
  <w:num w:numId="11">
    <w:abstractNumId w:val="42"/>
  </w:num>
  <w:num w:numId="12">
    <w:abstractNumId w:val="33"/>
  </w:num>
  <w:num w:numId="13">
    <w:abstractNumId w:val="41"/>
  </w:num>
  <w:num w:numId="14">
    <w:abstractNumId w:val="6"/>
  </w:num>
  <w:num w:numId="15">
    <w:abstractNumId w:val="10"/>
  </w:num>
  <w:num w:numId="16">
    <w:abstractNumId w:val="30"/>
  </w:num>
  <w:num w:numId="17">
    <w:abstractNumId w:val="44"/>
  </w:num>
  <w:num w:numId="18">
    <w:abstractNumId w:val="7"/>
  </w:num>
  <w:num w:numId="19">
    <w:abstractNumId w:val="3"/>
  </w:num>
  <w:num w:numId="20">
    <w:abstractNumId w:val="1"/>
  </w:num>
  <w:num w:numId="21">
    <w:abstractNumId w:val="2"/>
  </w:num>
  <w:num w:numId="22">
    <w:abstractNumId w:val="0"/>
  </w:num>
  <w:num w:numId="23">
    <w:abstractNumId w:val="15"/>
  </w:num>
  <w:num w:numId="24">
    <w:abstractNumId w:val="14"/>
  </w:num>
  <w:num w:numId="25">
    <w:abstractNumId w:val="28"/>
  </w:num>
  <w:num w:numId="26">
    <w:abstractNumId w:val="12"/>
  </w:num>
  <w:num w:numId="27">
    <w:abstractNumId w:val="46"/>
  </w:num>
  <w:num w:numId="28">
    <w:abstractNumId w:val="43"/>
  </w:num>
  <w:num w:numId="29">
    <w:abstractNumId w:val="4"/>
  </w:num>
  <w:num w:numId="30">
    <w:abstractNumId w:val="34"/>
  </w:num>
  <w:num w:numId="31">
    <w:abstractNumId w:val="40"/>
  </w:num>
  <w:num w:numId="32">
    <w:abstractNumId w:val="29"/>
  </w:num>
  <w:num w:numId="33">
    <w:abstractNumId w:val="36"/>
  </w:num>
  <w:num w:numId="34">
    <w:abstractNumId w:val="35"/>
  </w:num>
  <w:num w:numId="35">
    <w:abstractNumId w:val="45"/>
  </w:num>
  <w:num w:numId="36">
    <w:abstractNumId w:val="25"/>
  </w:num>
  <w:num w:numId="37">
    <w:abstractNumId w:val="27"/>
  </w:num>
  <w:num w:numId="38">
    <w:abstractNumId w:val="18"/>
  </w:num>
  <w:num w:numId="39">
    <w:abstractNumId w:val="32"/>
  </w:num>
  <w:num w:numId="40">
    <w:abstractNumId w:val="37"/>
  </w:num>
  <w:num w:numId="41">
    <w:abstractNumId w:val="26"/>
  </w:num>
  <w:num w:numId="42">
    <w:abstractNumId w:val="22"/>
  </w:num>
  <w:num w:numId="43">
    <w:abstractNumId w:val="9"/>
  </w:num>
  <w:num w:numId="44">
    <w:abstractNumId w:val="16"/>
  </w:num>
  <w:num w:numId="45">
    <w:abstractNumId w:val="38"/>
  </w:num>
  <w:num w:numId="46">
    <w:abstractNumId w:val="8"/>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3A"/>
    <w:rsid w:val="00031468"/>
    <w:rsid w:val="00055B27"/>
    <w:rsid w:val="0007668E"/>
    <w:rsid w:val="00080E20"/>
    <w:rsid w:val="00081CB0"/>
    <w:rsid w:val="000A0A8B"/>
    <w:rsid w:val="000D5EBA"/>
    <w:rsid w:val="001029C9"/>
    <w:rsid w:val="00142284"/>
    <w:rsid w:val="0014477D"/>
    <w:rsid w:val="0015080E"/>
    <w:rsid w:val="00157D73"/>
    <w:rsid w:val="00167173"/>
    <w:rsid w:val="001716FA"/>
    <w:rsid w:val="001854AF"/>
    <w:rsid w:val="00191AA6"/>
    <w:rsid w:val="00194658"/>
    <w:rsid w:val="001949F7"/>
    <w:rsid w:val="001A561C"/>
    <w:rsid w:val="001C0196"/>
    <w:rsid w:val="001C539F"/>
    <w:rsid w:val="001E0190"/>
    <w:rsid w:val="001E40C1"/>
    <w:rsid w:val="001E534C"/>
    <w:rsid w:val="001F47A8"/>
    <w:rsid w:val="001F5B6A"/>
    <w:rsid w:val="001F7EA2"/>
    <w:rsid w:val="00230552"/>
    <w:rsid w:val="002449A3"/>
    <w:rsid w:val="00254079"/>
    <w:rsid w:val="0026045B"/>
    <w:rsid w:val="00282944"/>
    <w:rsid w:val="00297136"/>
    <w:rsid w:val="002B2D0B"/>
    <w:rsid w:val="002B46CE"/>
    <w:rsid w:val="002B51B8"/>
    <w:rsid w:val="0034084D"/>
    <w:rsid w:val="00372BF7"/>
    <w:rsid w:val="00374396"/>
    <w:rsid w:val="0038630F"/>
    <w:rsid w:val="003C79BC"/>
    <w:rsid w:val="003D154C"/>
    <w:rsid w:val="003E2670"/>
    <w:rsid w:val="0040306B"/>
    <w:rsid w:val="0041534F"/>
    <w:rsid w:val="00445212"/>
    <w:rsid w:val="00452710"/>
    <w:rsid w:val="00456780"/>
    <w:rsid w:val="00463CC6"/>
    <w:rsid w:val="00480F2B"/>
    <w:rsid w:val="00490477"/>
    <w:rsid w:val="004B364F"/>
    <w:rsid w:val="00541C5B"/>
    <w:rsid w:val="0054643A"/>
    <w:rsid w:val="00547784"/>
    <w:rsid w:val="0057100A"/>
    <w:rsid w:val="005773DA"/>
    <w:rsid w:val="00591EAC"/>
    <w:rsid w:val="00595F1E"/>
    <w:rsid w:val="005B1F51"/>
    <w:rsid w:val="005C3BA0"/>
    <w:rsid w:val="005C7E17"/>
    <w:rsid w:val="005D1107"/>
    <w:rsid w:val="00602590"/>
    <w:rsid w:val="0063132E"/>
    <w:rsid w:val="0063566A"/>
    <w:rsid w:val="0064261E"/>
    <w:rsid w:val="00665B01"/>
    <w:rsid w:val="00677FBE"/>
    <w:rsid w:val="00680665"/>
    <w:rsid w:val="00695B53"/>
    <w:rsid w:val="006B66CB"/>
    <w:rsid w:val="006C2D10"/>
    <w:rsid w:val="006C6839"/>
    <w:rsid w:val="006D09A1"/>
    <w:rsid w:val="006D7AAE"/>
    <w:rsid w:val="00726494"/>
    <w:rsid w:val="007272A6"/>
    <w:rsid w:val="00757378"/>
    <w:rsid w:val="00781BBB"/>
    <w:rsid w:val="007A355F"/>
    <w:rsid w:val="007B06AD"/>
    <w:rsid w:val="007E02A0"/>
    <w:rsid w:val="0080222D"/>
    <w:rsid w:val="00826A75"/>
    <w:rsid w:val="008344C4"/>
    <w:rsid w:val="008365AF"/>
    <w:rsid w:val="00860A34"/>
    <w:rsid w:val="00864B66"/>
    <w:rsid w:val="00873380"/>
    <w:rsid w:val="00884CED"/>
    <w:rsid w:val="008A1586"/>
    <w:rsid w:val="008A5C85"/>
    <w:rsid w:val="008A6D03"/>
    <w:rsid w:val="008B0CE4"/>
    <w:rsid w:val="008B4435"/>
    <w:rsid w:val="008D4253"/>
    <w:rsid w:val="008E3D9E"/>
    <w:rsid w:val="008E7651"/>
    <w:rsid w:val="008F035F"/>
    <w:rsid w:val="008F3524"/>
    <w:rsid w:val="008F6044"/>
    <w:rsid w:val="009024F1"/>
    <w:rsid w:val="00910880"/>
    <w:rsid w:val="00910F01"/>
    <w:rsid w:val="0091711F"/>
    <w:rsid w:val="009276E3"/>
    <w:rsid w:val="00952D2D"/>
    <w:rsid w:val="00967AC6"/>
    <w:rsid w:val="0097231A"/>
    <w:rsid w:val="009D764D"/>
    <w:rsid w:val="009D7FCB"/>
    <w:rsid w:val="009E1453"/>
    <w:rsid w:val="009E2EEE"/>
    <w:rsid w:val="009F5BF0"/>
    <w:rsid w:val="00A033B9"/>
    <w:rsid w:val="00A104B0"/>
    <w:rsid w:val="00A10768"/>
    <w:rsid w:val="00A23496"/>
    <w:rsid w:val="00A3388E"/>
    <w:rsid w:val="00A53041"/>
    <w:rsid w:val="00A96DEE"/>
    <w:rsid w:val="00AB5604"/>
    <w:rsid w:val="00AD1A1A"/>
    <w:rsid w:val="00B122F3"/>
    <w:rsid w:val="00B21545"/>
    <w:rsid w:val="00B23290"/>
    <w:rsid w:val="00B431B1"/>
    <w:rsid w:val="00B45B64"/>
    <w:rsid w:val="00B91A02"/>
    <w:rsid w:val="00BC34A5"/>
    <w:rsid w:val="00BE6CF8"/>
    <w:rsid w:val="00BF4142"/>
    <w:rsid w:val="00C237AB"/>
    <w:rsid w:val="00C2417A"/>
    <w:rsid w:val="00C44BB7"/>
    <w:rsid w:val="00C45337"/>
    <w:rsid w:val="00C65AC3"/>
    <w:rsid w:val="00C7061A"/>
    <w:rsid w:val="00C93F75"/>
    <w:rsid w:val="00CA1C54"/>
    <w:rsid w:val="00CC0DCA"/>
    <w:rsid w:val="00CC39A1"/>
    <w:rsid w:val="00CD4E7C"/>
    <w:rsid w:val="00CE086E"/>
    <w:rsid w:val="00D22ED2"/>
    <w:rsid w:val="00D43CD9"/>
    <w:rsid w:val="00D47645"/>
    <w:rsid w:val="00D559FE"/>
    <w:rsid w:val="00D968FA"/>
    <w:rsid w:val="00DA377B"/>
    <w:rsid w:val="00DB25FA"/>
    <w:rsid w:val="00DD56C5"/>
    <w:rsid w:val="00E21D3C"/>
    <w:rsid w:val="00E34C2F"/>
    <w:rsid w:val="00E41FC6"/>
    <w:rsid w:val="00E51CA0"/>
    <w:rsid w:val="00E6525D"/>
    <w:rsid w:val="00E65733"/>
    <w:rsid w:val="00E737B5"/>
    <w:rsid w:val="00E75D46"/>
    <w:rsid w:val="00E76ABB"/>
    <w:rsid w:val="00E817DA"/>
    <w:rsid w:val="00E820B3"/>
    <w:rsid w:val="00E967C0"/>
    <w:rsid w:val="00E968E3"/>
    <w:rsid w:val="00EC1692"/>
    <w:rsid w:val="00ED42D1"/>
    <w:rsid w:val="00ED4B62"/>
    <w:rsid w:val="00EE20E2"/>
    <w:rsid w:val="00F25795"/>
    <w:rsid w:val="00F45C38"/>
    <w:rsid w:val="00F51BEA"/>
    <w:rsid w:val="00F57474"/>
    <w:rsid w:val="00F8787B"/>
    <w:rsid w:val="00F96823"/>
    <w:rsid w:val="00FA4291"/>
    <w:rsid w:val="00FB1990"/>
    <w:rsid w:val="00FB7278"/>
    <w:rsid w:val="00FC0737"/>
    <w:rsid w:val="00FD1699"/>
    <w:rsid w:val="00FF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627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443">
          <w:marLeft w:val="0"/>
          <w:marRight w:val="0"/>
          <w:marTop w:val="0"/>
          <w:marBottom w:val="0"/>
          <w:divBdr>
            <w:top w:val="none" w:sz="0" w:space="0" w:color="auto"/>
            <w:left w:val="none" w:sz="0" w:space="0" w:color="auto"/>
            <w:bottom w:val="none" w:sz="0" w:space="0" w:color="auto"/>
            <w:right w:val="none" w:sz="0" w:space="0" w:color="auto"/>
          </w:divBdr>
          <w:divsChild>
            <w:div w:id="2065637450">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sChild>
                    <w:div w:id="1255087370">
                      <w:marLeft w:val="0"/>
                      <w:marRight w:val="0"/>
                      <w:marTop w:val="0"/>
                      <w:marBottom w:val="0"/>
                      <w:divBdr>
                        <w:top w:val="none" w:sz="0" w:space="0" w:color="auto"/>
                        <w:left w:val="none" w:sz="0" w:space="0" w:color="auto"/>
                        <w:bottom w:val="none" w:sz="0" w:space="0" w:color="auto"/>
                        <w:right w:val="none" w:sz="0" w:space="0" w:color="auto"/>
                      </w:divBdr>
                      <w:divsChild>
                        <w:div w:id="2125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hs.de/fileadmin/user_upload/pdf/daten_fakten_alkohol/a20055-brosch-alkoholabhaengigkei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de/fileadmin/user_upload/pdf/Broschueren/SubStoerArbeitsplatz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b.de/de/wlk1907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doc.rki.de/documents/rki_fv/ren4T3cctjHcA/PDF/253bKE5YVJxo_3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9142</CharactersWithSpaces>
  <SharedDoc>false</SharedDoc>
  <HLinks>
    <vt:vector size="24" baseType="variant">
      <vt:variant>
        <vt:i4>5308438</vt:i4>
      </vt:variant>
      <vt:variant>
        <vt:i4>9</vt:i4>
      </vt:variant>
      <vt:variant>
        <vt:i4>0</vt:i4>
      </vt:variant>
      <vt:variant>
        <vt:i4>5</vt:i4>
      </vt:variant>
      <vt:variant>
        <vt:lpwstr>http://edoc.rki.de/documents/rki_fv/ren4T3cctjHcA/PDF/253bKE5YVJxo_30.pdf</vt:lpwstr>
      </vt:variant>
      <vt:variant>
        <vt:lpwstr/>
      </vt:variant>
      <vt:variant>
        <vt:i4>524326</vt:i4>
      </vt:variant>
      <vt:variant>
        <vt:i4>6</vt:i4>
      </vt:variant>
      <vt:variant>
        <vt:i4>0</vt:i4>
      </vt:variant>
      <vt:variant>
        <vt:i4>5</vt:i4>
      </vt:variant>
      <vt:variant>
        <vt:lpwstr>http://www.dhs.de/fileadmin/user_upload/pdf/daten_fakten_alkohol/a20055-brosch-alkoholabhaengigkeit.pdf</vt:lpwstr>
      </vt:variant>
      <vt:variant>
        <vt:lpwstr/>
      </vt:variant>
      <vt:variant>
        <vt:i4>1179727</vt:i4>
      </vt:variant>
      <vt:variant>
        <vt:i4>3</vt:i4>
      </vt:variant>
      <vt:variant>
        <vt:i4>0</vt:i4>
      </vt:variant>
      <vt:variant>
        <vt:i4>5</vt:i4>
      </vt:variant>
      <vt:variant>
        <vt:lpwstr>http://www.dhs.de/fileadmin/user_upload/pdf/Broschueren/SubStoerArbeitsplatz_web.pdf</vt:lpwstr>
      </vt:variant>
      <vt:variant>
        <vt:lpwstr/>
      </vt:variant>
      <vt:variant>
        <vt:i4>7536701</vt:i4>
      </vt:variant>
      <vt:variant>
        <vt:i4>0</vt:i4>
      </vt:variant>
      <vt:variant>
        <vt:i4>0</vt:i4>
      </vt:variant>
      <vt:variant>
        <vt:i4>5</vt:i4>
      </vt:variant>
      <vt:variant>
        <vt:lpwstr>http://www.bibb.de/de/wlk19070.htm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creator>nora</dc:creator>
  <cp:lastModifiedBy>Siebeneich, Anke - BKK Dachverband</cp:lastModifiedBy>
  <cp:revision>3</cp:revision>
  <cp:lastPrinted>2014-09-05T08:58:00Z</cp:lastPrinted>
  <dcterms:created xsi:type="dcterms:W3CDTF">2014-09-05T08:12:00Z</dcterms:created>
  <dcterms:modified xsi:type="dcterms:W3CDTF">2014-09-05T08:58:00Z</dcterms:modified>
</cp:coreProperties>
</file>